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4120" w14:textId="77777777" w:rsidR="00CB3DC0" w:rsidRPr="00DA5F30" w:rsidRDefault="00CB3DC0" w:rsidP="0073094A">
      <w:pPr>
        <w:widowControl w:val="0"/>
        <w:suppressAutoHyphens/>
        <w:autoSpaceDN w:val="0"/>
        <w:spacing w:after="0" w:line="240" w:lineRule="auto"/>
        <w:ind w:right="86"/>
        <w:jc w:val="center"/>
        <w:rPr>
          <w:rFonts w:eastAsia="Times New Roman"/>
          <w:b/>
          <w:sz w:val="22"/>
          <w:szCs w:val="22"/>
        </w:rPr>
      </w:pPr>
    </w:p>
    <w:p w14:paraId="58BA4602" w14:textId="29026256" w:rsidR="0073094A" w:rsidRPr="00DA5F30" w:rsidRDefault="0073094A" w:rsidP="0073094A">
      <w:pPr>
        <w:widowControl w:val="0"/>
        <w:suppressAutoHyphens/>
        <w:autoSpaceDN w:val="0"/>
        <w:spacing w:after="0" w:line="240" w:lineRule="auto"/>
        <w:ind w:right="86"/>
        <w:jc w:val="center"/>
        <w:rPr>
          <w:rFonts w:eastAsia="Times New Roman"/>
          <w:b/>
          <w:sz w:val="22"/>
          <w:szCs w:val="22"/>
        </w:rPr>
      </w:pPr>
      <w:r w:rsidRPr="00DA5F30">
        <w:rPr>
          <w:rFonts w:eastAsia="Times New Roman"/>
          <w:b/>
          <w:sz w:val="22"/>
          <w:szCs w:val="22"/>
        </w:rPr>
        <w:t>Tacoma Area Commission on Disabilities Committee Minutes</w:t>
      </w:r>
    </w:p>
    <w:p w14:paraId="7D1CA126" w14:textId="77777777" w:rsidR="0073094A" w:rsidRPr="00DA5F30" w:rsidRDefault="0073094A" w:rsidP="0073094A">
      <w:pPr>
        <w:suppressAutoHyphens/>
        <w:autoSpaceDN w:val="0"/>
        <w:spacing w:after="0" w:line="240" w:lineRule="auto"/>
        <w:jc w:val="center"/>
        <w:rPr>
          <w:rFonts w:eastAsia="Times New Roman"/>
          <w:sz w:val="22"/>
          <w:szCs w:val="22"/>
        </w:rPr>
      </w:pPr>
      <w:r w:rsidRPr="00DA5F30">
        <w:rPr>
          <w:rFonts w:eastAsia="Times New Roman"/>
          <w:sz w:val="22"/>
          <w:szCs w:val="22"/>
        </w:rPr>
        <w:t>Hybrid Meeting, hosted virtually via Zoom and in person at</w:t>
      </w:r>
    </w:p>
    <w:p w14:paraId="4E5F3A9F" w14:textId="77777777" w:rsidR="0073094A" w:rsidRPr="00DA5F30" w:rsidRDefault="0073094A" w:rsidP="0073094A">
      <w:pPr>
        <w:suppressAutoHyphens/>
        <w:autoSpaceDN w:val="0"/>
        <w:spacing w:after="0" w:line="240" w:lineRule="auto"/>
        <w:jc w:val="center"/>
        <w:rPr>
          <w:rFonts w:eastAsia="Times New Roman"/>
          <w:sz w:val="22"/>
          <w:szCs w:val="22"/>
        </w:rPr>
      </w:pPr>
      <w:r w:rsidRPr="00DA5F30">
        <w:rPr>
          <w:rFonts w:eastAsia="Times New Roman"/>
          <w:sz w:val="22"/>
          <w:szCs w:val="22"/>
        </w:rPr>
        <w:t xml:space="preserve"> Tacoma Municipal Building</w:t>
      </w:r>
    </w:p>
    <w:p w14:paraId="3658BD81" w14:textId="7BD4199F" w:rsidR="0073094A" w:rsidRPr="00DA5F30" w:rsidRDefault="0073094A" w:rsidP="0073094A">
      <w:pPr>
        <w:suppressAutoHyphens/>
        <w:autoSpaceDN w:val="0"/>
        <w:spacing w:after="0" w:line="240" w:lineRule="auto"/>
        <w:jc w:val="center"/>
        <w:rPr>
          <w:rFonts w:eastAsia="Times New Roman"/>
          <w:sz w:val="22"/>
          <w:szCs w:val="22"/>
        </w:rPr>
      </w:pPr>
      <w:r w:rsidRPr="00DA5F30">
        <w:rPr>
          <w:rFonts w:eastAsia="Times New Roman"/>
          <w:sz w:val="22"/>
          <w:szCs w:val="22"/>
        </w:rPr>
        <w:t xml:space="preserve">Friday </w:t>
      </w:r>
      <w:r w:rsidR="00B6259B">
        <w:rPr>
          <w:rFonts w:eastAsia="Times New Roman"/>
          <w:sz w:val="22"/>
          <w:szCs w:val="22"/>
        </w:rPr>
        <w:t>September 13</w:t>
      </w:r>
      <w:r w:rsidRPr="00DA5F30">
        <w:rPr>
          <w:rFonts w:eastAsia="Times New Roman"/>
          <w:sz w:val="22"/>
          <w:szCs w:val="22"/>
        </w:rPr>
        <w:t>, 2024</w:t>
      </w:r>
    </w:p>
    <w:p w14:paraId="056ACC3E" w14:textId="77777777" w:rsidR="0073094A" w:rsidRPr="00DA5F30" w:rsidRDefault="0073094A" w:rsidP="0073094A">
      <w:pPr>
        <w:suppressAutoHyphens/>
        <w:autoSpaceDN w:val="0"/>
        <w:spacing w:after="0" w:line="240" w:lineRule="auto"/>
        <w:rPr>
          <w:rFonts w:eastAsia="Times New Roman"/>
          <w:sz w:val="22"/>
          <w:szCs w:val="22"/>
        </w:rPr>
      </w:pPr>
    </w:p>
    <w:p w14:paraId="6D2A19D9" w14:textId="77777777" w:rsidR="0073094A" w:rsidRPr="00DA5F30" w:rsidRDefault="0073094A" w:rsidP="0073094A">
      <w:pPr>
        <w:suppressAutoHyphens/>
        <w:autoSpaceDN w:val="0"/>
        <w:spacing w:after="0" w:line="240" w:lineRule="auto"/>
        <w:jc w:val="center"/>
        <w:rPr>
          <w:rFonts w:eastAsia="Times New Roman"/>
          <w:sz w:val="22"/>
          <w:szCs w:val="22"/>
        </w:rPr>
      </w:pPr>
    </w:p>
    <w:tbl>
      <w:tblPr>
        <w:tblW w:w="9990" w:type="dxa"/>
        <w:tblInd w:w="90" w:type="dxa"/>
        <w:tblLayout w:type="fixed"/>
        <w:tblCellMar>
          <w:left w:w="10" w:type="dxa"/>
          <w:right w:w="10" w:type="dxa"/>
        </w:tblCellMar>
        <w:tblLook w:val="0000" w:firstRow="0" w:lastRow="0" w:firstColumn="0" w:lastColumn="0" w:noHBand="0" w:noVBand="0"/>
      </w:tblPr>
      <w:tblGrid>
        <w:gridCol w:w="90"/>
        <w:gridCol w:w="2610"/>
        <w:gridCol w:w="175"/>
        <w:gridCol w:w="7025"/>
        <w:gridCol w:w="90"/>
      </w:tblGrid>
      <w:tr w:rsidR="0073094A" w:rsidRPr="00DA5F30" w14:paraId="7713F97C" w14:textId="77777777" w:rsidTr="00CB3DC0">
        <w:trPr>
          <w:gridBefore w:val="1"/>
          <w:gridAfter w:val="1"/>
          <w:wBefore w:w="90" w:type="dxa"/>
          <w:wAfter w:w="90" w:type="dxa"/>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E83EF" w14:textId="77777777" w:rsidR="0073094A" w:rsidRPr="00DA5F30" w:rsidRDefault="0073094A" w:rsidP="00FC037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Call to Order</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2318" w14:textId="114EB29B" w:rsidR="0073094A" w:rsidRPr="00DA5F30" w:rsidRDefault="00AB1BE5" w:rsidP="00FC037A">
            <w:pPr>
              <w:widowControl w:val="0"/>
              <w:suppressAutoHyphens/>
              <w:autoSpaceDN w:val="0"/>
              <w:spacing w:after="0" w:line="240" w:lineRule="auto"/>
              <w:ind w:right="86"/>
              <w:rPr>
                <w:rFonts w:eastAsia="Times New Roman"/>
                <w:color w:val="000000"/>
                <w:sz w:val="22"/>
                <w:szCs w:val="22"/>
              </w:rPr>
            </w:pPr>
            <w:r>
              <w:rPr>
                <w:rFonts w:eastAsia="Times New Roman"/>
                <w:color w:val="000000"/>
                <w:sz w:val="22"/>
                <w:szCs w:val="22"/>
              </w:rPr>
              <w:t xml:space="preserve">Vice </w:t>
            </w:r>
            <w:r w:rsidR="0073094A" w:rsidRPr="00DA5F30">
              <w:rPr>
                <w:rFonts w:eastAsia="Times New Roman"/>
                <w:color w:val="000000"/>
                <w:sz w:val="22"/>
                <w:szCs w:val="22"/>
              </w:rPr>
              <w:t xml:space="preserve">Chair </w:t>
            </w:r>
            <w:r>
              <w:rPr>
                <w:rFonts w:eastAsia="Times New Roman"/>
                <w:color w:val="000000"/>
                <w:sz w:val="22"/>
                <w:szCs w:val="22"/>
              </w:rPr>
              <w:t>Edick</w:t>
            </w:r>
            <w:r w:rsidR="0073094A" w:rsidRPr="00DA5F30">
              <w:rPr>
                <w:rFonts w:eastAsia="Times New Roman"/>
                <w:color w:val="000000"/>
                <w:sz w:val="22"/>
                <w:szCs w:val="22"/>
              </w:rPr>
              <w:t xml:space="preserve"> called the meeting to order at 4:</w:t>
            </w:r>
            <w:r w:rsidR="00DA5F30" w:rsidRPr="00DA5F30">
              <w:rPr>
                <w:rFonts w:eastAsia="Times New Roman"/>
                <w:color w:val="000000"/>
                <w:sz w:val="22"/>
                <w:szCs w:val="22"/>
              </w:rPr>
              <w:t>0</w:t>
            </w:r>
            <w:r>
              <w:rPr>
                <w:rFonts w:eastAsia="Times New Roman"/>
                <w:color w:val="000000"/>
                <w:sz w:val="22"/>
                <w:szCs w:val="22"/>
              </w:rPr>
              <w:t>4</w:t>
            </w:r>
            <w:r w:rsidR="0073094A" w:rsidRPr="00DA5F30">
              <w:rPr>
                <w:rFonts w:eastAsia="Times New Roman"/>
                <w:color w:val="000000"/>
                <w:sz w:val="22"/>
                <w:szCs w:val="22"/>
              </w:rPr>
              <w:t xml:space="preserve"> PM</w:t>
            </w:r>
            <w:r w:rsidR="003D3657" w:rsidRPr="00DA5F30">
              <w:rPr>
                <w:rFonts w:eastAsia="Times New Roman"/>
                <w:color w:val="000000"/>
                <w:sz w:val="22"/>
                <w:szCs w:val="22"/>
              </w:rPr>
              <w:t xml:space="preserve">. </w:t>
            </w:r>
          </w:p>
          <w:p w14:paraId="43B71D32" w14:textId="1195F22C" w:rsidR="0073094A" w:rsidRPr="00DA5F30" w:rsidRDefault="0073094A" w:rsidP="00FC037A">
            <w:pPr>
              <w:widowControl w:val="0"/>
              <w:suppressAutoHyphens/>
              <w:autoSpaceDN w:val="0"/>
              <w:spacing w:after="0" w:line="240" w:lineRule="auto"/>
              <w:ind w:right="86"/>
              <w:rPr>
                <w:rFonts w:eastAsia="Times New Roman"/>
                <w:color w:val="000000"/>
                <w:sz w:val="22"/>
                <w:szCs w:val="22"/>
              </w:rPr>
            </w:pPr>
            <w:r w:rsidRPr="00DA5F30">
              <w:rPr>
                <w:rFonts w:eastAsia="Times New Roman"/>
                <w:color w:val="000000"/>
                <w:sz w:val="22"/>
                <w:szCs w:val="22"/>
              </w:rPr>
              <w:t>Land Acknowledgement read out loud</w:t>
            </w:r>
            <w:r w:rsidR="00F63E9B">
              <w:rPr>
                <w:rFonts w:eastAsia="Times New Roman"/>
                <w:color w:val="000000"/>
                <w:sz w:val="22"/>
                <w:szCs w:val="22"/>
              </w:rPr>
              <w:t xml:space="preserve"> by </w:t>
            </w:r>
            <w:r w:rsidR="00AB1BE5">
              <w:rPr>
                <w:rFonts w:eastAsia="Times New Roman"/>
                <w:color w:val="000000"/>
                <w:sz w:val="22"/>
                <w:szCs w:val="22"/>
              </w:rPr>
              <w:t>Lucas Smiraldo</w:t>
            </w:r>
          </w:p>
          <w:p w14:paraId="62E7F0F6" w14:textId="77777777" w:rsidR="0073094A" w:rsidRPr="00DA5F30" w:rsidRDefault="0073094A" w:rsidP="00FC037A">
            <w:pPr>
              <w:widowControl w:val="0"/>
              <w:suppressAutoHyphens/>
              <w:autoSpaceDN w:val="0"/>
              <w:spacing w:after="0" w:line="240" w:lineRule="auto"/>
              <w:ind w:right="86"/>
              <w:rPr>
                <w:rFonts w:eastAsia="Times New Roman"/>
                <w:b/>
                <w:color w:val="000000"/>
                <w:sz w:val="22"/>
                <w:szCs w:val="22"/>
              </w:rPr>
            </w:pPr>
          </w:p>
        </w:tc>
      </w:tr>
      <w:tr w:rsidR="0073094A" w:rsidRPr="00DA5F30" w14:paraId="27CB1121" w14:textId="77777777" w:rsidTr="00CB3DC0">
        <w:trPr>
          <w:gridBefore w:val="1"/>
          <w:gridAfter w:val="1"/>
          <w:wBefore w:w="90" w:type="dxa"/>
          <w:wAfter w:w="90" w:type="dxa"/>
          <w:trHeight w:val="63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0E5F" w14:textId="77777777" w:rsidR="0073094A" w:rsidRPr="00DA5F30" w:rsidRDefault="0073094A" w:rsidP="00FC037A">
            <w:pPr>
              <w:widowControl w:val="0"/>
              <w:suppressAutoHyphens/>
              <w:autoSpaceDN w:val="0"/>
              <w:spacing w:after="0" w:line="240" w:lineRule="auto"/>
              <w:ind w:left="-108" w:right="86"/>
              <w:rPr>
                <w:rFonts w:eastAsia="Times New Roman"/>
                <w:b/>
                <w:color w:val="000000"/>
                <w:sz w:val="22"/>
                <w:szCs w:val="22"/>
              </w:rPr>
            </w:pPr>
          </w:p>
          <w:p w14:paraId="2ACF23F6" w14:textId="77777777" w:rsidR="0073094A" w:rsidRPr="00DA5F30" w:rsidRDefault="0073094A" w:rsidP="00FC037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Commissioners Present</w:t>
            </w:r>
          </w:p>
          <w:p w14:paraId="67A358D9" w14:textId="77777777" w:rsidR="0073094A" w:rsidRPr="00DA5F30" w:rsidRDefault="0073094A" w:rsidP="00FC037A">
            <w:pPr>
              <w:widowControl w:val="0"/>
              <w:suppressAutoHyphens/>
              <w:autoSpaceDN w:val="0"/>
              <w:spacing w:after="0" w:line="240" w:lineRule="auto"/>
              <w:ind w:right="86"/>
              <w:rPr>
                <w:rFonts w:eastAsia="Times New Roman"/>
                <w:b/>
                <w:color w:val="000000"/>
                <w:sz w:val="22"/>
                <w:szCs w:val="22"/>
              </w:rPr>
            </w:pPr>
          </w:p>
          <w:p w14:paraId="00947DCA" w14:textId="77777777" w:rsidR="0073094A" w:rsidRPr="00DA5F30" w:rsidRDefault="0073094A" w:rsidP="00FC037A">
            <w:pPr>
              <w:suppressAutoHyphens/>
              <w:autoSpaceDN w:val="0"/>
              <w:spacing w:after="0" w:line="240" w:lineRule="auto"/>
              <w:rPr>
                <w:rFonts w:eastAsia="Times New Roman"/>
                <w:b/>
                <w:sz w:val="22"/>
                <w:szCs w:val="22"/>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BC3C9" w14:textId="11C3F45C" w:rsidR="0073094A" w:rsidRPr="00DA5F30" w:rsidRDefault="0073094A" w:rsidP="001B7593">
            <w:pPr>
              <w:pStyle w:val="ListParagraph"/>
              <w:widowControl w:val="0"/>
              <w:numPr>
                <w:ilvl w:val="0"/>
                <w:numId w:val="17"/>
              </w:numPr>
              <w:suppressAutoHyphens/>
              <w:autoSpaceDN w:val="0"/>
              <w:spacing w:after="0" w:line="240" w:lineRule="auto"/>
              <w:ind w:right="86"/>
              <w:rPr>
                <w:rFonts w:eastAsia="Times New Roman"/>
                <w:color w:val="000000"/>
                <w:sz w:val="22"/>
                <w:szCs w:val="22"/>
              </w:rPr>
            </w:pPr>
            <w:r w:rsidRPr="00DA5F30">
              <w:rPr>
                <w:rFonts w:eastAsia="Times New Roman"/>
                <w:color w:val="000000"/>
                <w:sz w:val="22"/>
                <w:szCs w:val="22"/>
              </w:rPr>
              <w:t xml:space="preserve">Vice Chair Edick </w:t>
            </w:r>
          </w:p>
          <w:p w14:paraId="7628E244" w14:textId="180852CE" w:rsidR="0073094A" w:rsidRPr="00DA5F30" w:rsidRDefault="0073094A" w:rsidP="001B7593">
            <w:pPr>
              <w:pStyle w:val="ListParagraph"/>
              <w:widowControl w:val="0"/>
              <w:numPr>
                <w:ilvl w:val="0"/>
                <w:numId w:val="17"/>
              </w:numPr>
              <w:suppressAutoHyphens/>
              <w:autoSpaceDN w:val="0"/>
              <w:spacing w:after="0" w:line="240" w:lineRule="auto"/>
              <w:ind w:right="86"/>
              <w:rPr>
                <w:rFonts w:eastAsia="Times New Roman"/>
                <w:color w:val="000000"/>
                <w:sz w:val="22"/>
                <w:szCs w:val="22"/>
              </w:rPr>
            </w:pPr>
            <w:r w:rsidRPr="00DA5F30">
              <w:rPr>
                <w:rFonts w:eastAsia="Times New Roman"/>
                <w:color w:val="000000"/>
                <w:sz w:val="22"/>
                <w:szCs w:val="22"/>
              </w:rPr>
              <w:t xml:space="preserve">Sidhu </w:t>
            </w:r>
          </w:p>
          <w:p w14:paraId="197D37F4" w14:textId="3755D980" w:rsidR="0073094A" w:rsidRPr="00DA5F30" w:rsidRDefault="00851A6B" w:rsidP="001B7593">
            <w:pPr>
              <w:pStyle w:val="ListParagraph"/>
              <w:widowControl w:val="0"/>
              <w:numPr>
                <w:ilvl w:val="0"/>
                <w:numId w:val="17"/>
              </w:numPr>
              <w:suppressAutoHyphens/>
              <w:autoSpaceDN w:val="0"/>
              <w:spacing w:after="0" w:line="240" w:lineRule="auto"/>
              <w:ind w:right="86"/>
              <w:rPr>
                <w:rFonts w:eastAsia="Times New Roman"/>
                <w:sz w:val="22"/>
                <w:szCs w:val="22"/>
              </w:rPr>
            </w:pPr>
            <w:r w:rsidRPr="00DA5F30">
              <w:rPr>
                <w:rFonts w:eastAsia="Times New Roman"/>
                <w:sz w:val="22"/>
                <w:szCs w:val="22"/>
              </w:rPr>
              <w:t>Coleman</w:t>
            </w:r>
          </w:p>
          <w:p w14:paraId="6F7E82C3" w14:textId="77777777" w:rsidR="0073094A" w:rsidRPr="00DA5F30" w:rsidRDefault="0073094A" w:rsidP="001B7593">
            <w:pPr>
              <w:pStyle w:val="ListParagraph"/>
              <w:widowControl w:val="0"/>
              <w:numPr>
                <w:ilvl w:val="0"/>
                <w:numId w:val="17"/>
              </w:numPr>
              <w:suppressAutoHyphens/>
              <w:autoSpaceDN w:val="0"/>
              <w:spacing w:after="0" w:line="240" w:lineRule="auto"/>
              <w:ind w:right="86"/>
              <w:rPr>
                <w:rFonts w:eastAsia="Times New Roman"/>
                <w:color w:val="000000"/>
                <w:sz w:val="22"/>
                <w:szCs w:val="22"/>
              </w:rPr>
            </w:pPr>
            <w:r w:rsidRPr="00DA5F30">
              <w:rPr>
                <w:rFonts w:eastAsia="Times New Roman"/>
                <w:color w:val="000000"/>
                <w:sz w:val="22"/>
                <w:szCs w:val="22"/>
              </w:rPr>
              <w:t>McRae</w:t>
            </w:r>
          </w:p>
          <w:p w14:paraId="62094698" w14:textId="77777777" w:rsidR="0073094A" w:rsidRPr="00DA5F30" w:rsidRDefault="0073094A" w:rsidP="001B7593">
            <w:pPr>
              <w:pStyle w:val="ListParagraph"/>
              <w:widowControl w:val="0"/>
              <w:numPr>
                <w:ilvl w:val="0"/>
                <w:numId w:val="17"/>
              </w:numPr>
              <w:suppressAutoHyphens/>
              <w:autoSpaceDN w:val="0"/>
              <w:spacing w:after="0" w:line="240" w:lineRule="auto"/>
              <w:ind w:right="86"/>
              <w:rPr>
                <w:rFonts w:eastAsia="Times New Roman"/>
                <w:color w:val="000000"/>
                <w:sz w:val="22"/>
                <w:szCs w:val="22"/>
              </w:rPr>
            </w:pPr>
            <w:r w:rsidRPr="00DA5F30">
              <w:rPr>
                <w:rFonts w:eastAsia="Times New Roman"/>
                <w:color w:val="000000"/>
                <w:sz w:val="22"/>
                <w:szCs w:val="22"/>
              </w:rPr>
              <w:t>Barfield</w:t>
            </w:r>
          </w:p>
          <w:p w14:paraId="636B55E5" w14:textId="3C45AB8E" w:rsidR="00665FCD" w:rsidRPr="00DA5F30" w:rsidRDefault="00AB1BE5" w:rsidP="00AB1BE5">
            <w:pPr>
              <w:pStyle w:val="ListParagraph"/>
              <w:widowControl w:val="0"/>
              <w:numPr>
                <w:ilvl w:val="0"/>
                <w:numId w:val="17"/>
              </w:numPr>
              <w:suppressAutoHyphens/>
              <w:autoSpaceDN w:val="0"/>
              <w:spacing w:after="0" w:line="240" w:lineRule="auto"/>
              <w:ind w:right="86"/>
              <w:rPr>
                <w:rFonts w:eastAsia="Times New Roman"/>
                <w:color w:val="000000"/>
                <w:sz w:val="22"/>
                <w:szCs w:val="22"/>
              </w:rPr>
            </w:pPr>
            <w:r>
              <w:rPr>
                <w:rFonts w:eastAsia="Times New Roman"/>
                <w:color w:val="000000"/>
                <w:sz w:val="22"/>
                <w:szCs w:val="22"/>
              </w:rPr>
              <w:t>Periman</w:t>
            </w:r>
          </w:p>
        </w:tc>
      </w:tr>
      <w:tr w:rsidR="0073094A" w:rsidRPr="00DA5F30" w14:paraId="41C5BE0D" w14:textId="77777777" w:rsidTr="00CB3DC0">
        <w:trPr>
          <w:gridBefore w:val="1"/>
          <w:gridAfter w:val="1"/>
          <w:wBefore w:w="90" w:type="dxa"/>
          <w:wAfter w:w="90" w:type="dxa"/>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D7C9" w14:textId="77777777" w:rsidR="0073094A" w:rsidRPr="00DA5F30" w:rsidRDefault="0073094A" w:rsidP="00FC037A">
            <w:pPr>
              <w:widowControl w:val="0"/>
              <w:suppressAutoHyphens/>
              <w:autoSpaceDN w:val="0"/>
              <w:spacing w:after="0" w:line="240" w:lineRule="auto"/>
              <w:ind w:left="-124" w:right="86"/>
              <w:rPr>
                <w:rFonts w:eastAsia="Times New Roman"/>
                <w:b/>
                <w:color w:val="000000"/>
                <w:sz w:val="22"/>
                <w:szCs w:val="22"/>
              </w:rPr>
            </w:pPr>
          </w:p>
          <w:p w14:paraId="68CF07B8" w14:textId="77777777" w:rsidR="0073094A" w:rsidRPr="00DA5F30" w:rsidRDefault="0073094A" w:rsidP="00FC037A">
            <w:pPr>
              <w:widowControl w:val="0"/>
              <w:suppressAutoHyphens/>
              <w:autoSpaceDN w:val="0"/>
              <w:spacing w:after="0" w:line="240" w:lineRule="auto"/>
              <w:ind w:left="-124" w:right="86"/>
              <w:rPr>
                <w:rFonts w:eastAsia="Times New Roman"/>
                <w:b/>
                <w:color w:val="000000"/>
                <w:sz w:val="22"/>
                <w:szCs w:val="22"/>
              </w:rPr>
            </w:pPr>
            <w:r w:rsidRPr="00DA5F30">
              <w:rPr>
                <w:rFonts w:eastAsia="Times New Roman"/>
                <w:b/>
                <w:color w:val="000000"/>
                <w:sz w:val="22"/>
                <w:szCs w:val="22"/>
              </w:rPr>
              <w:t>Commissioners Absent</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8E52" w14:textId="6A874FE9" w:rsidR="0073094A" w:rsidRPr="00DA5F30" w:rsidRDefault="00AB1BE5" w:rsidP="00FC037A">
            <w:pPr>
              <w:widowControl w:val="0"/>
              <w:suppressAutoHyphens/>
              <w:autoSpaceDN w:val="0"/>
              <w:spacing w:after="0" w:line="240" w:lineRule="auto"/>
              <w:ind w:right="86"/>
              <w:rPr>
                <w:rFonts w:eastAsia="Times New Roman"/>
                <w:sz w:val="22"/>
                <w:szCs w:val="22"/>
              </w:rPr>
            </w:pPr>
            <w:r>
              <w:rPr>
                <w:rFonts w:eastAsia="Times New Roman"/>
                <w:sz w:val="22"/>
                <w:szCs w:val="22"/>
              </w:rPr>
              <w:t xml:space="preserve">Chair Hester, </w:t>
            </w:r>
            <w:proofErr w:type="gramStart"/>
            <w:r>
              <w:rPr>
                <w:rFonts w:eastAsia="Times New Roman"/>
                <w:sz w:val="22"/>
                <w:szCs w:val="22"/>
              </w:rPr>
              <w:t>Caldwell,  (</w:t>
            </w:r>
            <w:proofErr w:type="gramEnd"/>
            <w:r>
              <w:rPr>
                <w:rFonts w:eastAsia="Times New Roman"/>
                <w:sz w:val="22"/>
                <w:szCs w:val="22"/>
              </w:rPr>
              <w:t>Two additional commissioners will take seats at the October meeting.)</w:t>
            </w:r>
          </w:p>
        </w:tc>
      </w:tr>
      <w:tr w:rsidR="0073094A" w:rsidRPr="00DA5F30" w14:paraId="5CD4BA60" w14:textId="77777777" w:rsidTr="00CB3DC0">
        <w:trPr>
          <w:gridBefore w:val="1"/>
          <w:gridAfter w:val="1"/>
          <w:wBefore w:w="90" w:type="dxa"/>
          <w:wAfter w:w="90" w:type="dxa"/>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BF87" w14:textId="77777777" w:rsidR="0073094A" w:rsidRPr="00DA5F30" w:rsidRDefault="0073094A" w:rsidP="00FC037A">
            <w:pPr>
              <w:widowControl w:val="0"/>
              <w:suppressAutoHyphens/>
              <w:autoSpaceDN w:val="0"/>
              <w:spacing w:after="0" w:line="240" w:lineRule="auto"/>
              <w:ind w:left="-108" w:right="86"/>
              <w:rPr>
                <w:rFonts w:eastAsia="Times New Roman"/>
                <w:b/>
                <w:color w:val="000000"/>
                <w:sz w:val="22"/>
                <w:szCs w:val="22"/>
              </w:rPr>
            </w:pPr>
          </w:p>
          <w:p w14:paraId="027890D6" w14:textId="77777777" w:rsidR="0073094A" w:rsidRPr="00DA5F30" w:rsidRDefault="0073094A" w:rsidP="00FC037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City Staff Present</w:t>
            </w:r>
          </w:p>
          <w:p w14:paraId="66591FB5" w14:textId="77777777" w:rsidR="0073094A" w:rsidRPr="00DA5F30" w:rsidRDefault="0073094A" w:rsidP="00FC037A">
            <w:pPr>
              <w:widowControl w:val="0"/>
              <w:suppressAutoHyphens/>
              <w:autoSpaceDN w:val="0"/>
              <w:spacing w:after="0" w:line="240" w:lineRule="auto"/>
              <w:ind w:left="-108" w:right="86"/>
              <w:rPr>
                <w:rFonts w:eastAsia="Times New Roman"/>
                <w:b/>
                <w:color w:val="000000"/>
                <w:sz w:val="22"/>
                <w:szCs w:val="22"/>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244EB" w14:textId="77777777" w:rsidR="0073094A" w:rsidRPr="00DA5F30" w:rsidRDefault="0073094A" w:rsidP="00FC037A">
            <w:pPr>
              <w:widowControl w:val="0"/>
              <w:suppressAutoHyphens/>
              <w:autoSpaceDN w:val="0"/>
              <w:spacing w:after="0" w:line="240" w:lineRule="auto"/>
              <w:ind w:right="86"/>
              <w:rPr>
                <w:rFonts w:eastAsia="Times New Roman"/>
                <w:sz w:val="22"/>
                <w:szCs w:val="22"/>
              </w:rPr>
            </w:pPr>
          </w:p>
          <w:p w14:paraId="31BA8D8A" w14:textId="28970C49" w:rsidR="0073094A" w:rsidRPr="00DA5F30" w:rsidRDefault="0073094A" w:rsidP="00FC037A">
            <w:pPr>
              <w:widowControl w:val="0"/>
              <w:suppressAutoHyphens/>
              <w:autoSpaceDN w:val="0"/>
              <w:spacing w:after="0" w:line="240" w:lineRule="auto"/>
              <w:ind w:right="86"/>
              <w:rPr>
                <w:rFonts w:eastAsia="Times New Roman"/>
                <w:bCs/>
                <w:color w:val="000000"/>
                <w:sz w:val="22"/>
                <w:szCs w:val="22"/>
              </w:rPr>
            </w:pPr>
            <w:r w:rsidRPr="00DA5F30">
              <w:rPr>
                <w:rFonts w:eastAsia="Times New Roman"/>
                <w:bCs/>
                <w:color w:val="000000"/>
                <w:sz w:val="22"/>
                <w:szCs w:val="22"/>
              </w:rPr>
              <w:t xml:space="preserve">Lucas Smiraldo, Angel Pele, </w:t>
            </w:r>
            <w:r w:rsidR="00AB1BE5">
              <w:rPr>
                <w:rFonts w:eastAsia="Times New Roman"/>
                <w:bCs/>
                <w:color w:val="000000"/>
                <w:sz w:val="22"/>
                <w:szCs w:val="22"/>
              </w:rPr>
              <w:t>Carrie Wilhelme</w:t>
            </w:r>
          </w:p>
        </w:tc>
      </w:tr>
      <w:tr w:rsidR="0073094A" w:rsidRPr="00DA5F30" w14:paraId="30000083" w14:textId="77777777" w:rsidTr="00AD08A0">
        <w:trPr>
          <w:gridBefore w:val="1"/>
          <w:gridAfter w:val="1"/>
          <w:wBefore w:w="90" w:type="dxa"/>
          <w:wAfter w:w="90" w:type="dxa"/>
          <w:trHeight w:val="602"/>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EED82" w14:textId="77777777" w:rsidR="0073094A" w:rsidRPr="00DA5F30" w:rsidRDefault="0073094A" w:rsidP="00FC037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 xml:space="preserve">Guests Present – Community </w:t>
            </w:r>
          </w:p>
          <w:p w14:paraId="39EA7F00" w14:textId="77777777" w:rsidR="0073094A" w:rsidRPr="00DA5F30" w:rsidRDefault="0073094A" w:rsidP="00FC037A">
            <w:pPr>
              <w:widowControl w:val="0"/>
              <w:suppressAutoHyphens/>
              <w:autoSpaceDN w:val="0"/>
              <w:spacing w:after="0" w:line="240" w:lineRule="auto"/>
              <w:ind w:left="-108" w:right="86"/>
              <w:rPr>
                <w:rFonts w:eastAsia="Times New Roman"/>
                <w:b/>
                <w:color w:val="000000"/>
                <w:sz w:val="22"/>
                <w:szCs w:val="22"/>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F69E" w14:textId="3F4B8190" w:rsidR="0073094A" w:rsidRPr="00DA5F30" w:rsidRDefault="0073094A" w:rsidP="00FC037A">
            <w:pPr>
              <w:widowControl w:val="0"/>
              <w:suppressAutoHyphens/>
              <w:autoSpaceDN w:val="0"/>
              <w:spacing w:after="0" w:line="240" w:lineRule="auto"/>
              <w:ind w:right="86"/>
              <w:rPr>
                <w:rFonts w:eastAsia="Times New Roman"/>
                <w:color w:val="000000"/>
                <w:sz w:val="22"/>
                <w:szCs w:val="22"/>
              </w:rPr>
            </w:pPr>
            <w:r w:rsidRPr="00DA5F30">
              <w:rPr>
                <w:rFonts w:eastAsia="Times New Roman"/>
                <w:color w:val="000000"/>
                <w:sz w:val="22"/>
                <w:szCs w:val="22"/>
              </w:rPr>
              <w:t xml:space="preserve"> Ivan Tudel</w:t>
            </w:r>
            <w:r w:rsidR="00AB1BE5">
              <w:rPr>
                <w:rFonts w:eastAsia="Times New Roman"/>
                <w:color w:val="000000"/>
                <w:sz w:val="22"/>
                <w:szCs w:val="22"/>
              </w:rPr>
              <w:t>a</w:t>
            </w:r>
          </w:p>
        </w:tc>
      </w:tr>
      <w:tr w:rsidR="0073094A" w:rsidRPr="00DA5F30" w14:paraId="1D53D17E" w14:textId="77777777" w:rsidTr="00CB3DC0">
        <w:trPr>
          <w:gridBefore w:val="1"/>
          <w:gridAfter w:val="1"/>
          <w:wBefore w:w="90" w:type="dxa"/>
          <w:wAfter w:w="90" w:type="dxa"/>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077D6" w14:textId="77777777" w:rsidR="0073094A" w:rsidRPr="00DA5F30" w:rsidRDefault="0073094A" w:rsidP="00FC037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Ice Breaker</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3D841" w14:textId="77777777" w:rsidR="00AB1BE5" w:rsidRPr="00AB1BE5" w:rsidRDefault="00AB1BE5" w:rsidP="00AB1BE5">
            <w:pPr>
              <w:suppressAutoHyphens/>
              <w:autoSpaceDE w:val="0"/>
              <w:autoSpaceDN w:val="0"/>
              <w:spacing w:after="0" w:line="240" w:lineRule="auto"/>
              <w:rPr>
                <w:rFonts w:eastAsia="Calibri"/>
                <w:i/>
                <w:iCs/>
                <w:color w:val="000000"/>
                <w:sz w:val="22"/>
                <w:szCs w:val="22"/>
              </w:rPr>
            </w:pPr>
            <w:r w:rsidRPr="00AB1BE5">
              <w:rPr>
                <w:rFonts w:eastAsia="Calibri"/>
                <w:color w:val="000000"/>
                <w:sz w:val="22"/>
                <w:szCs w:val="22"/>
              </w:rPr>
              <w:t>What is your favorite part of the changing of the seasons from summer to autumn?”</w:t>
            </w:r>
          </w:p>
          <w:p w14:paraId="77A202D6" w14:textId="35A5EF8E" w:rsidR="0073094A" w:rsidRPr="00DA5F30" w:rsidRDefault="0073094A" w:rsidP="00FC037A">
            <w:pPr>
              <w:suppressAutoHyphens/>
              <w:autoSpaceDE w:val="0"/>
              <w:autoSpaceDN w:val="0"/>
              <w:spacing w:after="0" w:line="240" w:lineRule="auto"/>
              <w:rPr>
                <w:rFonts w:eastAsia="Calibri"/>
                <w:color w:val="000000"/>
                <w:sz w:val="22"/>
                <w:szCs w:val="22"/>
              </w:rPr>
            </w:pPr>
          </w:p>
        </w:tc>
      </w:tr>
      <w:tr w:rsidR="0073094A" w:rsidRPr="00DA5F30" w14:paraId="257F28F4" w14:textId="77777777" w:rsidTr="00CB3DC0">
        <w:trPr>
          <w:gridBefore w:val="1"/>
          <w:gridAfter w:val="1"/>
          <w:wBefore w:w="90" w:type="dxa"/>
          <w:wAfter w:w="90" w:type="dxa"/>
          <w:trHeight w:val="75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D3A8" w14:textId="77777777" w:rsidR="0073094A" w:rsidRPr="00DA5F30" w:rsidRDefault="0073094A" w:rsidP="00FC037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Adoption of Agenda</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B1302" w14:textId="38C0172B" w:rsidR="0004736C" w:rsidRPr="0004736C" w:rsidRDefault="0004736C" w:rsidP="0004736C">
            <w:pPr>
              <w:widowControl w:val="0"/>
              <w:suppressAutoHyphens/>
              <w:autoSpaceDN w:val="0"/>
              <w:spacing w:after="0" w:line="240" w:lineRule="auto"/>
              <w:ind w:right="86"/>
              <w:rPr>
                <w:rFonts w:eastAsia="Times New Roman"/>
                <w:sz w:val="22"/>
                <w:szCs w:val="22"/>
              </w:rPr>
            </w:pPr>
            <w:r w:rsidRPr="0004736C">
              <w:rPr>
                <w:rFonts w:eastAsia="Times New Roman"/>
                <w:sz w:val="22"/>
                <w:szCs w:val="22"/>
              </w:rPr>
              <w:t xml:space="preserve">Barfield motioned. Periman seconded. </w:t>
            </w:r>
            <w:r>
              <w:rPr>
                <w:rFonts w:eastAsia="Times New Roman"/>
                <w:sz w:val="22"/>
                <w:szCs w:val="22"/>
              </w:rPr>
              <w:t>Passed unanimously</w:t>
            </w:r>
            <w:r w:rsidRPr="0004736C">
              <w:rPr>
                <w:rFonts w:eastAsia="Times New Roman"/>
                <w:sz w:val="22"/>
                <w:szCs w:val="22"/>
              </w:rPr>
              <w:t xml:space="preserve"> </w:t>
            </w:r>
          </w:p>
          <w:p w14:paraId="09A8A2EE" w14:textId="7C45AB57" w:rsidR="0073094A" w:rsidRPr="00DA5F30" w:rsidRDefault="0073094A" w:rsidP="005943BB">
            <w:pPr>
              <w:widowControl w:val="0"/>
              <w:suppressAutoHyphens/>
              <w:autoSpaceDN w:val="0"/>
              <w:spacing w:after="0" w:line="240" w:lineRule="auto"/>
              <w:ind w:right="86"/>
              <w:rPr>
                <w:rFonts w:eastAsia="Times New Roman"/>
                <w:color w:val="000000"/>
                <w:sz w:val="22"/>
                <w:szCs w:val="22"/>
              </w:rPr>
            </w:pPr>
          </w:p>
        </w:tc>
      </w:tr>
      <w:tr w:rsidR="0073094A" w:rsidRPr="00DA5F30" w14:paraId="6672B8E7" w14:textId="77777777" w:rsidTr="00CB3DC0">
        <w:trPr>
          <w:gridBefore w:val="1"/>
          <w:gridAfter w:val="1"/>
          <w:wBefore w:w="90" w:type="dxa"/>
          <w:wAfter w:w="90" w:type="dxa"/>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DDBA" w14:textId="77777777" w:rsidR="0073094A" w:rsidRPr="00DA5F30" w:rsidRDefault="0073094A" w:rsidP="00FC037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Acceptance of Minutes</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47D6" w14:textId="60D8BC2B" w:rsidR="0073094A" w:rsidRPr="00DA5F30" w:rsidRDefault="0004736C" w:rsidP="00FC037A">
            <w:pPr>
              <w:widowControl w:val="0"/>
              <w:suppressAutoHyphens/>
              <w:autoSpaceDN w:val="0"/>
              <w:spacing w:after="0" w:line="240" w:lineRule="auto"/>
              <w:ind w:right="86"/>
              <w:rPr>
                <w:rFonts w:eastAsia="Times New Roman"/>
                <w:sz w:val="22"/>
                <w:szCs w:val="22"/>
              </w:rPr>
            </w:pPr>
            <w:r w:rsidRPr="0004736C">
              <w:rPr>
                <w:rFonts w:eastAsia="Times New Roman"/>
                <w:sz w:val="22"/>
                <w:szCs w:val="22"/>
              </w:rPr>
              <w:t>Edick motions to accept. Coleman second.</w:t>
            </w:r>
            <w:r>
              <w:rPr>
                <w:rFonts w:eastAsia="Times New Roman"/>
                <w:sz w:val="22"/>
                <w:szCs w:val="22"/>
              </w:rPr>
              <w:t xml:space="preserve"> </w:t>
            </w:r>
            <w:r w:rsidRPr="0004736C">
              <w:rPr>
                <w:rFonts w:eastAsia="Times New Roman"/>
                <w:sz w:val="22"/>
                <w:szCs w:val="22"/>
              </w:rPr>
              <w:t>Passed unanimously</w:t>
            </w:r>
          </w:p>
        </w:tc>
      </w:tr>
      <w:tr w:rsidR="0073094A" w:rsidRPr="00DA5F30" w14:paraId="4E0B65DB" w14:textId="77777777" w:rsidTr="00CB3DC0">
        <w:trPr>
          <w:gridBefore w:val="1"/>
          <w:gridAfter w:val="1"/>
          <w:wBefore w:w="90" w:type="dxa"/>
          <w:wAfter w:w="90" w:type="dxa"/>
          <w:trHeight w:val="692"/>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5FCA" w14:textId="77777777" w:rsidR="0073094A" w:rsidRPr="00DA5F30" w:rsidRDefault="0073094A" w:rsidP="00FC037A">
            <w:pPr>
              <w:widowControl w:val="0"/>
              <w:suppressAutoHyphens/>
              <w:autoSpaceDN w:val="0"/>
              <w:spacing w:after="0" w:line="240" w:lineRule="auto"/>
              <w:ind w:left="-108" w:right="86"/>
              <w:jc w:val="right"/>
              <w:rPr>
                <w:rFonts w:eastAsia="Times New Roman"/>
                <w:b/>
                <w:color w:val="000000"/>
                <w:sz w:val="22"/>
                <w:szCs w:val="22"/>
              </w:rPr>
            </w:pPr>
            <w:r w:rsidRPr="00DA5F30">
              <w:rPr>
                <w:rFonts w:eastAsia="Times New Roman"/>
                <w:b/>
                <w:color w:val="000000"/>
                <w:sz w:val="22"/>
                <w:szCs w:val="22"/>
              </w:rPr>
              <w:t>Public Comment</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EACC" w14:textId="52321291" w:rsidR="0073094A" w:rsidRPr="0004736C" w:rsidRDefault="00AB1BE5" w:rsidP="0004736C">
            <w:pPr>
              <w:numPr>
                <w:ilvl w:val="0"/>
                <w:numId w:val="18"/>
              </w:numPr>
              <w:suppressAutoHyphens/>
              <w:autoSpaceDN w:val="0"/>
              <w:spacing w:after="0" w:line="240" w:lineRule="auto"/>
              <w:rPr>
                <w:rFonts w:eastAsia="Times New Roman"/>
                <w:bCs/>
                <w:iCs/>
                <w:sz w:val="22"/>
                <w:szCs w:val="22"/>
              </w:rPr>
            </w:pPr>
            <w:r>
              <w:rPr>
                <w:rFonts w:eastAsia="Times New Roman"/>
                <w:bCs/>
                <w:iCs/>
                <w:sz w:val="22"/>
                <w:szCs w:val="22"/>
              </w:rPr>
              <w:t>No public comment</w:t>
            </w:r>
            <w:r w:rsidR="00665FCD" w:rsidRPr="00665FCD">
              <w:rPr>
                <w:rFonts w:eastAsia="Times New Roman"/>
                <w:bCs/>
                <w:iCs/>
                <w:sz w:val="22"/>
                <w:szCs w:val="22"/>
              </w:rPr>
              <w:t xml:space="preserve"> </w:t>
            </w:r>
          </w:p>
        </w:tc>
      </w:tr>
      <w:tr w:rsidR="0004736C" w:rsidRPr="00DA5F30" w14:paraId="45FFBF4A" w14:textId="77777777" w:rsidTr="00CB3DC0">
        <w:trPr>
          <w:gridBefore w:val="1"/>
          <w:gridAfter w:val="1"/>
          <w:wBefore w:w="90" w:type="dxa"/>
          <w:wAfter w:w="90" w:type="dxa"/>
          <w:trHeight w:val="692"/>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755DD" w14:textId="6E6D1DA0" w:rsidR="0004736C" w:rsidRPr="0004736C" w:rsidRDefault="0004736C" w:rsidP="00FC037A">
            <w:pPr>
              <w:widowControl w:val="0"/>
              <w:suppressAutoHyphens/>
              <w:autoSpaceDN w:val="0"/>
              <w:spacing w:after="0" w:line="240" w:lineRule="auto"/>
              <w:ind w:left="-108" w:right="86"/>
              <w:jc w:val="right"/>
              <w:rPr>
                <w:rFonts w:eastAsia="Times New Roman"/>
                <w:bCs/>
                <w:color w:val="000000"/>
                <w:sz w:val="22"/>
                <w:szCs w:val="22"/>
              </w:rPr>
            </w:pPr>
            <w:r w:rsidRPr="0004736C">
              <w:rPr>
                <w:rFonts w:eastAsia="Times New Roman"/>
                <w:bCs/>
                <w:color w:val="000000"/>
                <w:sz w:val="22"/>
                <w:szCs w:val="22"/>
              </w:rPr>
              <w:lastRenderedPageBreak/>
              <w:t>Recognition of service for Commissioners Holloway and Williams</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094D" w14:textId="4537B5BF" w:rsidR="0004736C" w:rsidRDefault="0004736C" w:rsidP="0004736C">
            <w:pPr>
              <w:suppressAutoHyphens/>
              <w:autoSpaceDN w:val="0"/>
              <w:spacing w:after="0" w:line="240" w:lineRule="auto"/>
              <w:ind w:left="720"/>
              <w:rPr>
                <w:rFonts w:eastAsia="Times New Roman"/>
                <w:bCs/>
                <w:iCs/>
                <w:sz w:val="22"/>
                <w:szCs w:val="22"/>
              </w:rPr>
            </w:pPr>
            <w:r>
              <w:rPr>
                <w:rFonts w:eastAsia="Times New Roman"/>
                <w:bCs/>
                <w:iCs/>
                <w:sz w:val="22"/>
                <w:szCs w:val="22"/>
              </w:rPr>
              <w:t>Commissioners expressed their appreciation for Williams and Holloway who are leaving the commission after extended and exemplary service.</w:t>
            </w:r>
          </w:p>
        </w:tc>
      </w:tr>
      <w:tr w:rsidR="0073094A" w:rsidRPr="00DA5F30" w14:paraId="2C4F96D6" w14:textId="77777777" w:rsidTr="00AD08A0">
        <w:trPr>
          <w:gridBefore w:val="1"/>
          <w:gridAfter w:val="1"/>
          <w:wBefore w:w="90" w:type="dxa"/>
          <w:wAfter w:w="90" w:type="dxa"/>
          <w:trHeight w:val="86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62EB" w14:textId="77777777" w:rsidR="0073094A" w:rsidRPr="00DA5F30" w:rsidRDefault="0073094A" w:rsidP="00FC037A">
            <w:pPr>
              <w:widowControl w:val="0"/>
              <w:suppressAutoHyphens/>
              <w:autoSpaceDN w:val="0"/>
              <w:spacing w:after="0" w:line="240" w:lineRule="auto"/>
              <w:ind w:left="-108" w:right="86"/>
              <w:rPr>
                <w:rFonts w:eastAsia="Times New Roman"/>
                <w:b/>
                <w:bCs/>
                <w:sz w:val="22"/>
                <w:szCs w:val="22"/>
              </w:rPr>
            </w:pPr>
          </w:p>
          <w:p w14:paraId="4E929B7A" w14:textId="5D5450F3" w:rsidR="0073094A" w:rsidRPr="00DA5F30" w:rsidRDefault="005943BB" w:rsidP="00FC037A">
            <w:pPr>
              <w:suppressAutoHyphens/>
              <w:autoSpaceDN w:val="0"/>
              <w:spacing w:after="160" w:line="240" w:lineRule="auto"/>
              <w:rPr>
                <w:rFonts w:eastAsia="Times New Roman"/>
                <w:sz w:val="22"/>
                <w:szCs w:val="22"/>
              </w:rPr>
            </w:pPr>
            <w:r w:rsidRPr="00DA5F30">
              <w:rPr>
                <w:rFonts w:eastAsia="Times New Roman"/>
                <w:sz w:val="22"/>
                <w:szCs w:val="22"/>
              </w:rPr>
              <w:t>Chair Reports</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54B8B" w14:textId="3A61A391" w:rsidR="00665FCD" w:rsidRPr="00AD08A0" w:rsidRDefault="0004736C" w:rsidP="00665FCD">
            <w:pPr>
              <w:numPr>
                <w:ilvl w:val="0"/>
                <w:numId w:val="21"/>
              </w:numPr>
              <w:suppressAutoHyphens/>
              <w:autoSpaceDN w:val="0"/>
              <w:spacing w:after="0" w:line="240" w:lineRule="auto"/>
              <w:contextualSpacing/>
              <w:rPr>
                <w:rFonts w:eastAsia="Times New Roman"/>
                <w:sz w:val="22"/>
                <w:szCs w:val="22"/>
              </w:rPr>
            </w:pPr>
            <w:r>
              <w:rPr>
                <w:rFonts w:eastAsia="Times New Roman"/>
                <w:sz w:val="22"/>
                <w:szCs w:val="22"/>
              </w:rPr>
              <w:t>Chair Hester was an excused absence</w:t>
            </w:r>
          </w:p>
          <w:p w14:paraId="3CF208FD" w14:textId="51CB8F94" w:rsidR="0073094A" w:rsidRPr="0004736C" w:rsidRDefault="00DA5F30" w:rsidP="0004736C">
            <w:pPr>
              <w:pStyle w:val="ListParagraph"/>
              <w:numPr>
                <w:ilvl w:val="0"/>
                <w:numId w:val="30"/>
              </w:numPr>
              <w:suppressAutoHyphens/>
              <w:autoSpaceDN w:val="0"/>
              <w:spacing w:after="0" w:line="240" w:lineRule="auto"/>
              <w:rPr>
                <w:rFonts w:eastAsia="Times New Roman"/>
                <w:sz w:val="22"/>
                <w:szCs w:val="22"/>
              </w:rPr>
            </w:pPr>
            <w:r w:rsidRPr="0004736C">
              <w:rPr>
                <w:rFonts w:eastAsia="Times New Roman"/>
                <w:sz w:val="22"/>
                <w:szCs w:val="22"/>
              </w:rPr>
              <w:t>Vice Chair Edick</w:t>
            </w:r>
            <w:r w:rsidR="00665FCD" w:rsidRPr="0004736C">
              <w:rPr>
                <w:rFonts w:eastAsia="Times New Roman"/>
                <w:sz w:val="22"/>
                <w:szCs w:val="22"/>
              </w:rPr>
              <w:t xml:space="preserve">: </w:t>
            </w:r>
            <w:r w:rsidR="0004736C" w:rsidRPr="0004736C">
              <w:rPr>
                <w:rFonts w:eastAsia="Times New Roman"/>
                <w:sz w:val="22"/>
                <w:szCs w:val="22"/>
              </w:rPr>
              <w:t>Requesting an update on feasibility study. Braille signage went up downtown.</w:t>
            </w:r>
          </w:p>
        </w:tc>
      </w:tr>
      <w:tr w:rsidR="0073094A" w:rsidRPr="00DA5F30" w14:paraId="5AF84E0E" w14:textId="77777777" w:rsidTr="00CB3DC0">
        <w:trPr>
          <w:gridBefore w:val="1"/>
          <w:gridAfter w:val="1"/>
          <w:wBefore w:w="90" w:type="dxa"/>
          <w:wAfter w:w="90" w:type="dxa"/>
          <w:trHeight w:val="166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DDF2" w14:textId="192E6072" w:rsidR="00CB3DC0" w:rsidRPr="0004736C" w:rsidRDefault="00FE71C5" w:rsidP="00FC037A">
            <w:pPr>
              <w:widowControl w:val="0"/>
              <w:suppressAutoHyphens/>
              <w:autoSpaceDN w:val="0"/>
              <w:spacing w:after="0" w:line="240" w:lineRule="auto"/>
              <w:ind w:left="-108" w:right="86"/>
              <w:rPr>
                <w:rFonts w:eastAsia="Times New Roman"/>
                <w:sz w:val="22"/>
                <w:szCs w:val="22"/>
              </w:rPr>
            </w:pPr>
            <w:r w:rsidRPr="0004736C">
              <w:rPr>
                <w:rFonts w:eastAsia="Times New Roman"/>
                <w:sz w:val="22"/>
                <w:szCs w:val="22"/>
              </w:rPr>
              <w:t>Presentation</w:t>
            </w:r>
            <w:r w:rsidR="0004736C" w:rsidRPr="0004736C">
              <w:rPr>
                <w:rFonts w:eastAsia="Times New Roman"/>
                <w:sz w:val="22"/>
                <w:szCs w:val="22"/>
              </w:rPr>
              <w:t xml:space="preserve"> Carrie Wilhelme, Transportation, Public Works</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3606" w14:textId="77777777" w:rsidR="0004736C" w:rsidRPr="0004736C" w:rsidRDefault="0004736C" w:rsidP="0004736C">
            <w:pPr>
              <w:suppressAutoHyphens/>
              <w:autoSpaceDE w:val="0"/>
              <w:autoSpaceDN w:val="0"/>
              <w:spacing w:after="0" w:line="240" w:lineRule="auto"/>
              <w:rPr>
                <w:rFonts w:eastAsia="Times New Roman"/>
                <w:b/>
                <w:bCs/>
                <w:sz w:val="22"/>
                <w:szCs w:val="22"/>
              </w:rPr>
            </w:pPr>
            <w:r w:rsidRPr="0004736C">
              <w:rPr>
                <w:rFonts w:eastAsia="Times New Roman"/>
                <w:b/>
                <w:bCs/>
                <w:sz w:val="22"/>
                <w:szCs w:val="22"/>
              </w:rPr>
              <w:t>Transportation Master Plan and Facilitated Conversation</w:t>
            </w:r>
          </w:p>
          <w:p w14:paraId="7D397D09" w14:textId="77777777" w:rsidR="0004736C" w:rsidRPr="0004736C" w:rsidRDefault="0004736C" w:rsidP="0004736C">
            <w:pPr>
              <w:suppressAutoHyphens/>
              <w:autoSpaceDE w:val="0"/>
              <w:autoSpaceDN w:val="0"/>
              <w:spacing w:after="0" w:line="240" w:lineRule="auto"/>
              <w:rPr>
                <w:rFonts w:eastAsia="Times New Roman"/>
                <w:sz w:val="22"/>
                <w:szCs w:val="22"/>
              </w:rPr>
            </w:pPr>
            <w:r w:rsidRPr="0004736C">
              <w:rPr>
                <w:rFonts w:eastAsia="Times New Roman"/>
                <w:sz w:val="22"/>
                <w:szCs w:val="22"/>
              </w:rPr>
              <w:tab/>
              <w:t xml:space="preserve">Carrie Wilhelme – Growth Management Act. They are in the timeframe to update the comprehensive plan. </w:t>
            </w:r>
          </w:p>
          <w:p w14:paraId="217EC206" w14:textId="77777777" w:rsidR="0004736C" w:rsidRPr="0004736C" w:rsidRDefault="0004736C" w:rsidP="0004736C">
            <w:pPr>
              <w:suppressAutoHyphens/>
              <w:autoSpaceDE w:val="0"/>
              <w:autoSpaceDN w:val="0"/>
              <w:spacing w:after="0" w:line="240" w:lineRule="auto"/>
              <w:rPr>
                <w:rFonts w:eastAsia="Times New Roman"/>
                <w:sz w:val="22"/>
                <w:szCs w:val="22"/>
              </w:rPr>
            </w:pPr>
          </w:p>
          <w:p w14:paraId="16E62E7C" w14:textId="77777777" w:rsidR="0004736C" w:rsidRPr="0004736C" w:rsidRDefault="0004736C" w:rsidP="0004736C">
            <w:pPr>
              <w:suppressAutoHyphens/>
              <w:autoSpaceDE w:val="0"/>
              <w:autoSpaceDN w:val="0"/>
              <w:spacing w:after="0" w:line="240" w:lineRule="auto"/>
              <w:rPr>
                <w:rFonts w:eastAsia="Times New Roman"/>
                <w:sz w:val="22"/>
                <w:szCs w:val="22"/>
              </w:rPr>
            </w:pPr>
            <w:r w:rsidRPr="0004736C">
              <w:rPr>
                <w:rFonts w:eastAsia="Times New Roman"/>
                <w:sz w:val="22"/>
                <w:szCs w:val="22"/>
              </w:rPr>
              <w:t>•</w:t>
            </w:r>
            <w:r w:rsidRPr="0004736C">
              <w:rPr>
                <w:rFonts w:eastAsia="Times New Roman"/>
                <w:sz w:val="22"/>
                <w:szCs w:val="22"/>
              </w:rPr>
              <w:tab/>
            </w:r>
            <w:r w:rsidRPr="0004736C">
              <w:rPr>
                <w:rFonts w:eastAsia="Times New Roman"/>
                <w:b/>
                <w:bCs/>
                <w:i/>
                <w:iCs/>
                <w:sz w:val="22"/>
                <w:szCs w:val="22"/>
              </w:rPr>
              <w:t>What specific barriers or challenges do individuals with disabilities encounter when accessing the city’s transportation network (walking, biking, driving, and/or taking transit)?</w:t>
            </w:r>
            <w:r w:rsidRPr="0004736C">
              <w:rPr>
                <w:rFonts w:eastAsia="Times New Roman"/>
                <w:sz w:val="22"/>
                <w:szCs w:val="22"/>
              </w:rPr>
              <w:t xml:space="preserve"> </w:t>
            </w:r>
          </w:p>
          <w:p w14:paraId="1791F768" w14:textId="77777777" w:rsidR="0004736C" w:rsidRPr="0004736C" w:rsidRDefault="0004736C" w:rsidP="0004736C">
            <w:pPr>
              <w:suppressAutoHyphens/>
              <w:autoSpaceDE w:val="0"/>
              <w:autoSpaceDN w:val="0"/>
              <w:spacing w:after="0" w:line="240" w:lineRule="auto"/>
              <w:rPr>
                <w:rFonts w:eastAsia="Times New Roman"/>
                <w:sz w:val="22"/>
                <w:szCs w:val="22"/>
              </w:rPr>
            </w:pPr>
          </w:p>
          <w:p w14:paraId="55CD18A3" w14:textId="77777777" w:rsidR="0004736C" w:rsidRPr="0004736C" w:rsidRDefault="0004736C" w:rsidP="0004736C">
            <w:pPr>
              <w:numPr>
                <w:ilvl w:val="0"/>
                <w:numId w:val="31"/>
              </w:numPr>
              <w:suppressAutoHyphens/>
              <w:autoSpaceDE w:val="0"/>
              <w:autoSpaceDN w:val="0"/>
              <w:spacing w:after="0" w:line="240" w:lineRule="auto"/>
              <w:rPr>
                <w:rFonts w:eastAsia="Times New Roman"/>
                <w:sz w:val="22"/>
                <w:szCs w:val="22"/>
              </w:rPr>
            </w:pPr>
            <w:r w:rsidRPr="0004736C">
              <w:rPr>
                <w:rFonts w:eastAsia="Times New Roman"/>
                <w:sz w:val="22"/>
                <w:szCs w:val="22"/>
              </w:rPr>
              <w:t xml:space="preserve">Walking – Sidewalks are not consistent in height posing fall risks. Bus poles and light poles are similar so it’s difficult to distinguish the differences between bus and light poles. Increased community policing in terms of on-foot presence to better support and serve these communities—building connection and belonging between police and disabilities communities. A need for increased braille signs. Debris located on the sidewalk. There’s a need to increase education re: right-on-reds.  Safety is the biggest concern for our community. </w:t>
            </w:r>
          </w:p>
          <w:p w14:paraId="38370679" w14:textId="77777777" w:rsidR="0004736C" w:rsidRPr="0004736C" w:rsidRDefault="0004736C" w:rsidP="0004736C">
            <w:pPr>
              <w:numPr>
                <w:ilvl w:val="0"/>
                <w:numId w:val="31"/>
              </w:numPr>
              <w:suppressAutoHyphens/>
              <w:autoSpaceDE w:val="0"/>
              <w:autoSpaceDN w:val="0"/>
              <w:spacing w:after="0" w:line="240" w:lineRule="auto"/>
              <w:rPr>
                <w:rFonts w:eastAsia="Times New Roman"/>
                <w:sz w:val="22"/>
                <w:szCs w:val="22"/>
              </w:rPr>
            </w:pPr>
            <w:r w:rsidRPr="0004736C">
              <w:rPr>
                <w:rFonts w:eastAsia="Times New Roman"/>
                <w:sz w:val="22"/>
                <w:szCs w:val="22"/>
              </w:rPr>
              <w:t xml:space="preserve">Bike – Electric scooters and its respective speeds are a concern. </w:t>
            </w:r>
          </w:p>
          <w:p w14:paraId="49FD180B" w14:textId="77777777" w:rsidR="0004736C" w:rsidRPr="0004736C" w:rsidRDefault="0004736C" w:rsidP="0004736C">
            <w:pPr>
              <w:suppressAutoHyphens/>
              <w:autoSpaceDE w:val="0"/>
              <w:autoSpaceDN w:val="0"/>
              <w:spacing w:after="0" w:line="240" w:lineRule="auto"/>
              <w:rPr>
                <w:rFonts w:eastAsia="Times New Roman"/>
                <w:sz w:val="22"/>
                <w:szCs w:val="22"/>
              </w:rPr>
            </w:pPr>
          </w:p>
          <w:p w14:paraId="0D902AF3" w14:textId="77777777" w:rsidR="0004736C" w:rsidRPr="0004736C" w:rsidRDefault="0004736C" w:rsidP="0004736C">
            <w:pPr>
              <w:suppressAutoHyphens/>
              <w:autoSpaceDE w:val="0"/>
              <w:autoSpaceDN w:val="0"/>
              <w:spacing w:after="0" w:line="240" w:lineRule="auto"/>
              <w:rPr>
                <w:rFonts w:eastAsia="Times New Roman"/>
                <w:b/>
                <w:bCs/>
                <w:i/>
                <w:iCs/>
                <w:sz w:val="22"/>
                <w:szCs w:val="22"/>
              </w:rPr>
            </w:pPr>
            <w:r w:rsidRPr="0004736C">
              <w:rPr>
                <w:rFonts w:eastAsia="Times New Roman"/>
                <w:sz w:val="22"/>
                <w:szCs w:val="22"/>
              </w:rPr>
              <w:t>•</w:t>
            </w:r>
            <w:r w:rsidRPr="0004736C">
              <w:rPr>
                <w:rFonts w:eastAsia="Times New Roman"/>
                <w:sz w:val="22"/>
                <w:szCs w:val="22"/>
              </w:rPr>
              <w:tab/>
            </w:r>
            <w:r w:rsidRPr="0004736C">
              <w:rPr>
                <w:rFonts w:eastAsia="Times New Roman"/>
                <w:b/>
                <w:bCs/>
                <w:i/>
                <w:iCs/>
                <w:sz w:val="22"/>
                <w:szCs w:val="22"/>
              </w:rPr>
              <w:t>What word choice, goals, policies, or actions would you recommend be included in the Transportation Master Plan to address these issues and would demonstrate Tacoma’s commitment to creating an accessible and inclusive transportation network?</w:t>
            </w:r>
          </w:p>
          <w:p w14:paraId="390048DE" w14:textId="7CBCD3C3" w:rsidR="00872A28" w:rsidRPr="00DA5F30" w:rsidRDefault="0004736C" w:rsidP="0080308E">
            <w:pPr>
              <w:suppressAutoHyphens/>
              <w:autoSpaceDE w:val="0"/>
              <w:autoSpaceDN w:val="0"/>
              <w:spacing w:after="0" w:line="240" w:lineRule="auto"/>
              <w:rPr>
                <w:rFonts w:eastAsia="Times New Roman"/>
                <w:sz w:val="22"/>
                <w:szCs w:val="22"/>
              </w:rPr>
            </w:pPr>
            <w:r>
              <w:rPr>
                <w:rFonts w:eastAsia="Times New Roman"/>
                <w:sz w:val="22"/>
                <w:szCs w:val="22"/>
              </w:rPr>
              <w:t>Commissioners offered some thoughts linked to the input above.</w:t>
            </w:r>
          </w:p>
        </w:tc>
      </w:tr>
      <w:tr w:rsidR="0073094A" w:rsidRPr="00DA5F30" w14:paraId="2CC3CE5F" w14:textId="77777777" w:rsidTr="00CB3DC0">
        <w:trPr>
          <w:trHeight w:val="1160"/>
        </w:trPr>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73A3B" w14:textId="77777777" w:rsidR="0073094A" w:rsidRPr="00DA5F30" w:rsidRDefault="0073094A" w:rsidP="00FC037A">
            <w:pPr>
              <w:suppressAutoHyphens/>
              <w:autoSpaceDE w:val="0"/>
              <w:autoSpaceDN w:val="0"/>
              <w:spacing w:after="0" w:line="240" w:lineRule="auto"/>
              <w:rPr>
                <w:rFonts w:eastAsia="Times New Roman"/>
                <w:sz w:val="22"/>
                <w:szCs w:val="22"/>
              </w:rPr>
            </w:pPr>
            <w:r w:rsidRPr="00DA5F30">
              <w:rPr>
                <w:rFonts w:eastAsia="Calibri"/>
                <w:b/>
                <w:bCs/>
                <w:color w:val="000000"/>
                <w:sz w:val="22"/>
                <w:szCs w:val="22"/>
              </w:rPr>
              <w:t xml:space="preserve">Liaison Report – Office of Equity &amp; Human Rights – </w:t>
            </w:r>
          </w:p>
          <w:p w14:paraId="4D31A035" w14:textId="77777777" w:rsidR="0073094A" w:rsidRPr="00DA5F30" w:rsidRDefault="0073094A" w:rsidP="00FC037A">
            <w:pPr>
              <w:suppressAutoHyphens/>
              <w:autoSpaceDN w:val="0"/>
              <w:spacing w:after="0" w:line="240" w:lineRule="auto"/>
              <w:rPr>
                <w:rFonts w:eastAsia="Times New Roman"/>
                <w:sz w:val="22"/>
                <w:szCs w:val="22"/>
              </w:rPr>
            </w:pPr>
            <w:r w:rsidRPr="00DA5F30">
              <w:rPr>
                <w:rFonts w:eastAsia="Calibri"/>
                <w:color w:val="000000"/>
                <w:sz w:val="22"/>
                <w:szCs w:val="22"/>
              </w:rPr>
              <w:t>Lucas Smiraldo</w:t>
            </w:r>
          </w:p>
        </w:tc>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58440" w14:textId="77777777" w:rsidR="0004736C" w:rsidRPr="0004736C" w:rsidRDefault="0004736C" w:rsidP="0004736C">
            <w:pPr>
              <w:numPr>
                <w:ilvl w:val="0"/>
                <w:numId w:val="32"/>
              </w:numPr>
              <w:suppressAutoHyphens/>
              <w:autoSpaceDE w:val="0"/>
              <w:autoSpaceDN w:val="0"/>
              <w:spacing w:after="0" w:line="240" w:lineRule="auto"/>
              <w:rPr>
                <w:rFonts w:eastAsia="Calibri"/>
                <w:color w:val="000000"/>
                <w:sz w:val="22"/>
                <w:szCs w:val="22"/>
              </w:rPr>
            </w:pPr>
            <w:r w:rsidRPr="0004736C">
              <w:rPr>
                <w:rFonts w:eastAsia="Calibri"/>
                <w:color w:val="000000"/>
                <w:sz w:val="22"/>
                <w:szCs w:val="22"/>
              </w:rPr>
              <w:t xml:space="preserve">Feasibility Study Update – Current taxi structure is struggling. There were concerns about the fees required to support this program. There is current interest in doing a pilot program—TIDE Flats which includes neighborhoods connected, and </w:t>
            </w:r>
            <w:r w:rsidRPr="0004736C">
              <w:rPr>
                <w:rFonts w:eastAsia="Calibri"/>
                <w:color w:val="000000"/>
                <w:sz w:val="22"/>
                <w:szCs w:val="22"/>
              </w:rPr>
              <w:lastRenderedPageBreak/>
              <w:t xml:space="preserve">Ruston Way/Northern End. We are engaging with the Runner program which outcomes will be vetted by the Public Works Director due to temporary assignment. The vehicles in the Runner program are accessible – the cost is about 350k per year for a runner. </w:t>
            </w:r>
          </w:p>
          <w:p w14:paraId="59BF7665" w14:textId="11E0B60E" w:rsidR="0004736C" w:rsidRDefault="0004736C" w:rsidP="0004736C">
            <w:pPr>
              <w:numPr>
                <w:ilvl w:val="0"/>
                <w:numId w:val="32"/>
              </w:numPr>
              <w:suppressAutoHyphens/>
              <w:autoSpaceDE w:val="0"/>
              <w:autoSpaceDN w:val="0"/>
              <w:spacing w:after="0" w:line="240" w:lineRule="auto"/>
              <w:rPr>
                <w:rFonts w:eastAsia="Calibri"/>
                <w:color w:val="000000"/>
                <w:sz w:val="22"/>
                <w:szCs w:val="22"/>
              </w:rPr>
            </w:pPr>
            <w:r w:rsidRPr="0004736C">
              <w:rPr>
                <w:rFonts w:eastAsia="Calibri"/>
                <w:color w:val="000000"/>
                <w:sz w:val="22"/>
                <w:szCs w:val="22"/>
              </w:rPr>
              <w:t>Update on New Commissioner Selection Process</w:t>
            </w:r>
          </w:p>
          <w:p w14:paraId="74B4F87F" w14:textId="696C60CB" w:rsidR="00E130A6" w:rsidRPr="0004736C" w:rsidRDefault="00E130A6" w:rsidP="00E130A6">
            <w:pPr>
              <w:suppressAutoHyphens/>
              <w:autoSpaceDE w:val="0"/>
              <w:autoSpaceDN w:val="0"/>
              <w:spacing w:after="0" w:line="240" w:lineRule="auto"/>
              <w:ind w:left="720"/>
              <w:rPr>
                <w:rFonts w:eastAsia="Calibri"/>
                <w:color w:val="000000"/>
                <w:sz w:val="22"/>
                <w:szCs w:val="22"/>
              </w:rPr>
            </w:pPr>
            <w:r>
              <w:rPr>
                <w:rFonts w:eastAsia="Calibri"/>
                <w:color w:val="000000"/>
                <w:sz w:val="22"/>
                <w:szCs w:val="22"/>
              </w:rPr>
              <w:t>New commissioners will join TACOD in October</w:t>
            </w:r>
          </w:p>
          <w:p w14:paraId="7B6F73AC" w14:textId="77777777" w:rsidR="0004736C" w:rsidRPr="0004736C" w:rsidRDefault="0004736C" w:rsidP="0004736C">
            <w:pPr>
              <w:suppressAutoHyphens/>
              <w:autoSpaceDE w:val="0"/>
              <w:autoSpaceDN w:val="0"/>
              <w:spacing w:after="0" w:line="240" w:lineRule="auto"/>
              <w:rPr>
                <w:rFonts w:eastAsia="Calibri"/>
                <w:color w:val="000000"/>
                <w:sz w:val="22"/>
                <w:szCs w:val="22"/>
              </w:rPr>
            </w:pPr>
          </w:p>
          <w:p w14:paraId="7DB58BE3" w14:textId="6C22D638" w:rsidR="0004736C" w:rsidRPr="00E130A6" w:rsidRDefault="0004736C" w:rsidP="00E130A6">
            <w:pPr>
              <w:pStyle w:val="ListParagraph"/>
              <w:numPr>
                <w:ilvl w:val="0"/>
                <w:numId w:val="32"/>
              </w:numPr>
              <w:suppressAutoHyphens/>
              <w:autoSpaceDE w:val="0"/>
              <w:autoSpaceDN w:val="0"/>
              <w:spacing w:after="0" w:line="240" w:lineRule="auto"/>
              <w:rPr>
                <w:rFonts w:eastAsia="Calibri"/>
                <w:color w:val="000000"/>
                <w:sz w:val="22"/>
                <w:szCs w:val="22"/>
              </w:rPr>
            </w:pPr>
            <w:r w:rsidRPr="00E130A6">
              <w:rPr>
                <w:rFonts w:eastAsia="Calibri"/>
                <w:b/>
                <w:bCs/>
                <w:color w:val="000000"/>
                <w:sz w:val="22"/>
                <w:szCs w:val="22"/>
              </w:rPr>
              <w:t>New Subcommittees</w:t>
            </w:r>
            <w:r w:rsidRPr="00E130A6">
              <w:rPr>
                <w:rFonts w:eastAsia="Calibri"/>
                <w:color w:val="000000"/>
                <w:sz w:val="22"/>
                <w:szCs w:val="22"/>
              </w:rPr>
              <w:t>:</w:t>
            </w:r>
          </w:p>
          <w:p w14:paraId="534F4C47" w14:textId="68484EDD" w:rsidR="00E130A6" w:rsidRPr="0004736C" w:rsidRDefault="00E130A6" w:rsidP="00E130A6">
            <w:pPr>
              <w:suppressAutoHyphens/>
              <w:autoSpaceDE w:val="0"/>
              <w:autoSpaceDN w:val="0"/>
              <w:spacing w:after="0" w:line="240" w:lineRule="auto"/>
              <w:ind w:left="720"/>
              <w:rPr>
                <w:rFonts w:eastAsia="Calibri"/>
                <w:color w:val="000000"/>
                <w:sz w:val="22"/>
                <w:szCs w:val="22"/>
              </w:rPr>
            </w:pPr>
            <w:r w:rsidRPr="00E130A6">
              <w:rPr>
                <w:rFonts w:eastAsia="Calibri"/>
                <w:color w:val="000000"/>
                <w:sz w:val="22"/>
                <w:szCs w:val="22"/>
              </w:rPr>
              <w:t>Met in August.</w:t>
            </w:r>
            <w:r>
              <w:rPr>
                <w:rFonts w:eastAsia="Calibri"/>
                <w:color w:val="000000"/>
                <w:sz w:val="22"/>
                <w:szCs w:val="22"/>
              </w:rPr>
              <w:t xml:space="preserve"> Commissioners did not meet as a body in August so had time to engage as subcommittees. New subcommittees are:</w:t>
            </w:r>
          </w:p>
          <w:p w14:paraId="38C46DCA" w14:textId="77777777" w:rsidR="0004736C" w:rsidRPr="0004736C" w:rsidRDefault="0004736C" w:rsidP="0004736C">
            <w:pPr>
              <w:numPr>
                <w:ilvl w:val="0"/>
                <w:numId w:val="33"/>
              </w:numPr>
              <w:suppressAutoHyphens/>
              <w:autoSpaceDE w:val="0"/>
              <w:autoSpaceDN w:val="0"/>
              <w:spacing w:after="0" w:line="240" w:lineRule="auto"/>
              <w:rPr>
                <w:rFonts w:eastAsia="Calibri"/>
                <w:color w:val="000000"/>
                <w:sz w:val="22"/>
                <w:szCs w:val="22"/>
              </w:rPr>
            </w:pPr>
            <w:r w:rsidRPr="0004736C">
              <w:rPr>
                <w:rFonts w:eastAsia="Calibri"/>
                <w:color w:val="000000"/>
                <w:sz w:val="22"/>
                <w:szCs w:val="22"/>
              </w:rPr>
              <w:t>Disability Resources and Access Platforms</w:t>
            </w:r>
          </w:p>
          <w:p w14:paraId="62B4AEA1" w14:textId="77777777" w:rsidR="0004736C" w:rsidRPr="0004736C" w:rsidRDefault="0004736C" w:rsidP="0004736C">
            <w:pPr>
              <w:numPr>
                <w:ilvl w:val="0"/>
                <w:numId w:val="33"/>
              </w:numPr>
              <w:suppressAutoHyphens/>
              <w:autoSpaceDE w:val="0"/>
              <w:autoSpaceDN w:val="0"/>
              <w:spacing w:after="0" w:line="240" w:lineRule="auto"/>
              <w:rPr>
                <w:rFonts w:eastAsia="Calibri"/>
                <w:color w:val="000000"/>
                <w:sz w:val="22"/>
                <w:szCs w:val="22"/>
              </w:rPr>
            </w:pPr>
            <w:r w:rsidRPr="0004736C">
              <w:rPr>
                <w:rFonts w:eastAsia="Calibri"/>
                <w:color w:val="000000"/>
                <w:sz w:val="22"/>
                <w:szCs w:val="22"/>
              </w:rPr>
              <w:t>Transportation Access (Will include Accessible Taxi)</w:t>
            </w:r>
          </w:p>
          <w:p w14:paraId="3B9DB8B5" w14:textId="5A21EE34" w:rsidR="00042B52" w:rsidRPr="00DA5F30" w:rsidRDefault="00042B52" w:rsidP="0080308E">
            <w:pPr>
              <w:suppressAutoHyphens/>
              <w:autoSpaceDE w:val="0"/>
              <w:autoSpaceDN w:val="0"/>
              <w:spacing w:after="0" w:line="240" w:lineRule="auto"/>
              <w:rPr>
                <w:rFonts w:eastAsia="Calibri"/>
                <w:color w:val="000000"/>
                <w:sz w:val="22"/>
                <w:szCs w:val="22"/>
              </w:rPr>
            </w:pPr>
          </w:p>
        </w:tc>
      </w:tr>
      <w:tr w:rsidR="006A5ECC" w:rsidRPr="00DA5F30" w14:paraId="1AB55A60" w14:textId="77777777" w:rsidTr="00CB3DC0">
        <w:trPr>
          <w:trHeight w:val="1160"/>
        </w:trPr>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C4B02" w14:textId="5C7C78F1" w:rsidR="006A5ECC" w:rsidRPr="00DA5F30" w:rsidRDefault="006A5ECC" w:rsidP="00FC037A">
            <w:pPr>
              <w:suppressAutoHyphens/>
              <w:autoSpaceDE w:val="0"/>
              <w:autoSpaceDN w:val="0"/>
              <w:spacing w:after="0" w:line="240" w:lineRule="auto"/>
              <w:rPr>
                <w:rFonts w:eastAsia="Calibri"/>
                <w:b/>
                <w:bCs/>
                <w:color w:val="000000"/>
                <w:sz w:val="22"/>
                <w:szCs w:val="22"/>
              </w:rPr>
            </w:pPr>
            <w:r>
              <w:rPr>
                <w:rFonts w:eastAsia="Calibri"/>
                <w:b/>
                <w:bCs/>
                <w:color w:val="000000"/>
                <w:sz w:val="22"/>
                <w:szCs w:val="22"/>
              </w:rPr>
              <w:lastRenderedPageBreak/>
              <w:t>Subcommittee Reports</w:t>
            </w:r>
          </w:p>
        </w:tc>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4D62C" w14:textId="2DB8A897" w:rsidR="006A5ECC" w:rsidRPr="006A5ECC" w:rsidRDefault="006A5ECC" w:rsidP="006A5ECC">
            <w:pPr>
              <w:suppressAutoHyphens/>
              <w:autoSpaceDE w:val="0"/>
              <w:autoSpaceDN w:val="0"/>
              <w:spacing w:after="0" w:line="240" w:lineRule="auto"/>
              <w:rPr>
                <w:rFonts w:eastAsia="Calibri"/>
                <w:color w:val="000000"/>
                <w:sz w:val="22"/>
                <w:szCs w:val="22"/>
              </w:rPr>
            </w:pPr>
            <w:r w:rsidRPr="006A5ECC">
              <w:rPr>
                <w:rFonts w:eastAsia="Calibri"/>
                <w:color w:val="000000"/>
                <w:sz w:val="22"/>
                <w:szCs w:val="22"/>
              </w:rPr>
              <w:t>Public Works—</w:t>
            </w:r>
            <w:r w:rsidR="00E130A6">
              <w:rPr>
                <w:rFonts w:eastAsia="Calibri"/>
                <w:color w:val="000000"/>
                <w:sz w:val="22"/>
                <w:szCs w:val="22"/>
              </w:rPr>
              <w:t>No updates</w:t>
            </w:r>
            <w:r w:rsidRPr="006A5ECC">
              <w:rPr>
                <w:rFonts w:eastAsia="Calibri"/>
                <w:color w:val="000000"/>
                <w:sz w:val="22"/>
                <w:szCs w:val="22"/>
              </w:rPr>
              <w:t xml:space="preserve"> </w:t>
            </w:r>
          </w:p>
          <w:p w14:paraId="7E892F72" w14:textId="77777777" w:rsidR="006A5ECC" w:rsidRPr="006A5ECC" w:rsidRDefault="006A5ECC" w:rsidP="006A5ECC">
            <w:pPr>
              <w:suppressAutoHyphens/>
              <w:autoSpaceDE w:val="0"/>
              <w:autoSpaceDN w:val="0"/>
              <w:spacing w:after="0" w:line="240" w:lineRule="auto"/>
              <w:rPr>
                <w:rFonts w:eastAsia="Calibri"/>
                <w:color w:val="000000"/>
                <w:sz w:val="22"/>
                <w:szCs w:val="22"/>
              </w:rPr>
            </w:pPr>
          </w:p>
          <w:p w14:paraId="3AA651A7" w14:textId="08B23F04" w:rsidR="006A5ECC" w:rsidRPr="006A5ECC" w:rsidRDefault="006A5ECC" w:rsidP="006A5ECC">
            <w:pPr>
              <w:suppressAutoHyphens/>
              <w:autoSpaceDE w:val="0"/>
              <w:autoSpaceDN w:val="0"/>
              <w:spacing w:after="0" w:line="240" w:lineRule="auto"/>
              <w:rPr>
                <w:rFonts w:eastAsia="Calibri"/>
                <w:color w:val="000000"/>
                <w:sz w:val="22"/>
                <w:szCs w:val="22"/>
              </w:rPr>
            </w:pPr>
            <w:r w:rsidRPr="006A5ECC">
              <w:rPr>
                <w:rFonts w:eastAsia="Calibri"/>
                <w:color w:val="000000"/>
                <w:sz w:val="22"/>
                <w:szCs w:val="22"/>
              </w:rPr>
              <w:t xml:space="preserve">Disability Resources and Access Platforms— </w:t>
            </w:r>
            <w:r w:rsidR="00972A5D">
              <w:rPr>
                <w:rFonts w:eastAsia="Calibri"/>
                <w:color w:val="000000"/>
                <w:sz w:val="22"/>
                <w:szCs w:val="22"/>
              </w:rPr>
              <w:t xml:space="preserve">Due needing a little early and Caldwell on an excuse absence, </w:t>
            </w:r>
            <w:r w:rsidRPr="006A5ECC">
              <w:rPr>
                <w:rFonts w:eastAsia="Calibri"/>
                <w:color w:val="000000"/>
                <w:sz w:val="22"/>
                <w:szCs w:val="22"/>
              </w:rPr>
              <w:t xml:space="preserve">Coleman </w:t>
            </w:r>
            <w:r w:rsidR="00E130A6">
              <w:rPr>
                <w:rFonts w:eastAsia="Calibri"/>
                <w:color w:val="000000"/>
                <w:sz w:val="22"/>
                <w:szCs w:val="22"/>
              </w:rPr>
              <w:t>will report next month</w:t>
            </w:r>
          </w:p>
          <w:p w14:paraId="199753E1" w14:textId="77777777" w:rsidR="006A5ECC" w:rsidRPr="006A5ECC" w:rsidRDefault="006A5ECC" w:rsidP="006A5ECC">
            <w:pPr>
              <w:suppressAutoHyphens/>
              <w:autoSpaceDE w:val="0"/>
              <w:autoSpaceDN w:val="0"/>
              <w:spacing w:after="0" w:line="240" w:lineRule="auto"/>
              <w:rPr>
                <w:rFonts w:eastAsia="Calibri"/>
                <w:color w:val="000000"/>
                <w:sz w:val="22"/>
                <w:szCs w:val="22"/>
              </w:rPr>
            </w:pPr>
          </w:p>
          <w:p w14:paraId="5D799AE7" w14:textId="5C99C051" w:rsidR="006A5ECC" w:rsidRPr="006A5ECC" w:rsidRDefault="006A5ECC" w:rsidP="006A5ECC">
            <w:pPr>
              <w:suppressAutoHyphens/>
              <w:autoSpaceDE w:val="0"/>
              <w:autoSpaceDN w:val="0"/>
              <w:spacing w:after="0" w:line="240" w:lineRule="auto"/>
              <w:rPr>
                <w:rFonts w:eastAsia="Calibri"/>
                <w:color w:val="000000"/>
                <w:sz w:val="22"/>
                <w:szCs w:val="22"/>
              </w:rPr>
            </w:pPr>
            <w:r w:rsidRPr="006A5ECC">
              <w:rPr>
                <w:rFonts w:eastAsia="Calibri"/>
                <w:color w:val="000000"/>
                <w:sz w:val="22"/>
                <w:szCs w:val="22"/>
              </w:rPr>
              <w:t>Transportation—</w:t>
            </w:r>
            <w:r w:rsidR="00E130A6" w:rsidRPr="00E130A6">
              <w:rPr>
                <w:rFonts w:asciiTheme="majorHAnsi" w:hAnsiTheme="majorHAnsi"/>
                <w:b/>
                <w:bCs/>
                <w:color w:val="FF0000"/>
              </w:rPr>
              <w:t xml:space="preserve"> </w:t>
            </w:r>
            <w:r w:rsidR="00E130A6" w:rsidRPr="00E130A6">
              <w:rPr>
                <w:rFonts w:eastAsia="Calibri"/>
                <w:color w:val="000000"/>
                <w:sz w:val="22"/>
                <w:szCs w:val="22"/>
              </w:rPr>
              <w:t>Edick will keep us updated.</w:t>
            </w:r>
          </w:p>
          <w:p w14:paraId="1D388AA7" w14:textId="77777777" w:rsidR="006A5ECC" w:rsidRPr="006A5ECC" w:rsidRDefault="006A5ECC" w:rsidP="006A5ECC">
            <w:pPr>
              <w:suppressAutoHyphens/>
              <w:autoSpaceDE w:val="0"/>
              <w:autoSpaceDN w:val="0"/>
              <w:spacing w:after="0" w:line="240" w:lineRule="auto"/>
              <w:rPr>
                <w:rFonts w:eastAsia="Calibri"/>
                <w:color w:val="000000"/>
                <w:sz w:val="22"/>
                <w:szCs w:val="22"/>
              </w:rPr>
            </w:pPr>
          </w:p>
          <w:p w14:paraId="23791189" w14:textId="3223C2ED" w:rsidR="006A5ECC" w:rsidRPr="006A5ECC" w:rsidRDefault="006A5ECC" w:rsidP="006A5ECC">
            <w:pPr>
              <w:suppressAutoHyphens/>
              <w:autoSpaceDE w:val="0"/>
              <w:autoSpaceDN w:val="0"/>
              <w:spacing w:after="0" w:line="240" w:lineRule="auto"/>
              <w:rPr>
                <w:rFonts w:eastAsia="Calibri"/>
                <w:color w:val="000000"/>
                <w:sz w:val="22"/>
                <w:szCs w:val="22"/>
              </w:rPr>
            </w:pPr>
            <w:r w:rsidRPr="006A5ECC">
              <w:rPr>
                <w:rFonts w:eastAsia="Calibri"/>
                <w:color w:val="000000"/>
                <w:sz w:val="22"/>
                <w:szCs w:val="22"/>
              </w:rPr>
              <w:t xml:space="preserve">Emergency Management—Todd Holloway, Ivan Tudela, Chair Hester to be added. </w:t>
            </w:r>
            <w:r w:rsidR="002868AD">
              <w:rPr>
                <w:rFonts w:eastAsia="Calibri"/>
                <w:color w:val="000000"/>
                <w:sz w:val="22"/>
                <w:szCs w:val="22"/>
              </w:rPr>
              <w:t>See below.</w:t>
            </w:r>
          </w:p>
          <w:p w14:paraId="1206674B" w14:textId="77777777" w:rsidR="006A5ECC" w:rsidRPr="0080308E" w:rsidRDefault="006A5ECC" w:rsidP="006A5ECC">
            <w:pPr>
              <w:suppressAutoHyphens/>
              <w:autoSpaceDE w:val="0"/>
              <w:autoSpaceDN w:val="0"/>
              <w:spacing w:after="0" w:line="240" w:lineRule="auto"/>
              <w:rPr>
                <w:rFonts w:eastAsia="Calibri"/>
                <w:color w:val="000000"/>
                <w:sz w:val="22"/>
                <w:szCs w:val="22"/>
              </w:rPr>
            </w:pPr>
          </w:p>
        </w:tc>
      </w:tr>
      <w:tr w:rsidR="0073094A" w:rsidRPr="00DA5F30" w14:paraId="5D403587" w14:textId="77777777" w:rsidTr="00AD08A0">
        <w:trPr>
          <w:trHeight w:val="278"/>
        </w:trPr>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0EB73" w14:textId="77777777" w:rsidR="0073094A" w:rsidRPr="00DA5F30" w:rsidRDefault="0073094A" w:rsidP="00FC037A">
            <w:pPr>
              <w:suppressAutoHyphens/>
              <w:autoSpaceDN w:val="0"/>
              <w:spacing w:after="0" w:line="240" w:lineRule="auto"/>
              <w:rPr>
                <w:rFonts w:eastAsia="Times New Roman"/>
                <w:b/>
                <w:bCs/>
                <w:sz w:val="22"/>
                <w:szCs w:val="22"/>
              </w:rPr>
            </w:pPr>
            <w:r w:rsidRPr="00DA5F30">
              <w:rPr>
                <w:rFonts w:eastAsia="Times New Roman"/>
                <w:b/>
                <w:bCs/>
                <w:sz w:val="22"/>
                <w:szCs w:val="22"/>
              </w:rPr>
              <w:t>Action Items</w:t>
            </w:r>
          </w:p>
        </w:tc>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37AE" w14:textId="77777777" w:rsidR="00F63E9B" w:rsidRDefault="003A43A0" w:rsidP="00972A5D">
            <w:pPr>
              <w:widowControl w:val="0"/>
              <w:numPr>
                <w:ilvl w:val="0"/>
                <w:numId w:val="7"/>
              </w:numPr>
              <w:suppressAutoHyphens/>
              <w:autoSpaceDN w:val="0"/>
              <w:spacing w:after="0" w:line="240" w:lineRule="auto"/>
              <w:ind w:right="86"/>
              <w:contextualSpacing/>
              <w:rPr>
                <w:rFonts w:eastAsia="Times New Roman"/>
                <w:bCs/>
                <w:iCs/>
                <w:sz w:val="22"/>
                <w:szCs w:val="22"/>
              </w:rPr>
            </w:pPr>
            <w:r>
              <w:rPr>
                <w:rFonts w:eastAsia="Times New Roman"/>
                <w:bCs/>
                <w:iCs/>
                <w:sz w:val="22"/>
                <w:szCs w:val="22"/>
              </w:rPr>
              <w:t xml:space="preserve">Coleman </w:t>
            </w:r>
            <w:r w:rsidR="00972A5D">
              <w:rPr>
                <w:rFonts w:eastAsia="Times New Roman"/>
                <w:bCs/>
                <w:iCs/>
                <w:sz w:val="22"/>
                <w:szCs w:val="22"/>
              </w:rPr>
              <w:t>and Edick will give subcommittee updates at next meeting.</w:t>
            </w:r>
          </w:p>
          <w:p w14:paraId="178826AB" w14:textId="36D8CE82" w:rsidR="00972A5D" w:rsidRPr="00DA5F30" w:rsidRDefault="00972A5D" w:rsidP="00972A5D">
            <w:pPr>
              <w:widowControl w:val="0"/>
              <w:numPr>
                <w:ilvl w:val="0"/>
                <w:numId w:val="7"/>
              </w:numPr>
              <w:suppressAutoHyphens/>
              <w:autoSpaceDN w:val="0"/>
              <w:spacing w:after="0" w:line="240" w:lineRule="auto"/>
              <w:ind w:right="86"/>
              <w:contextualSpacing/>
              <w:rPr>
                <w:rFonts w:eastAsia="Times New Roman"/>
                <w:bCs/>
                <w:iCs/>
                <w:sz w:val="22"/>
                <w:szCs w:val="22"/>
              </w:rPr>
            </w:pPr>
            <w:r>
              <w:rPr>
                <w:rFonts w:eastAsia="Times New Roman"/>
                <w:bCs/>
                <w:iCs/>
                <w:sz w:val="22"/>
                <w:szCs w:val="22"/>
              </w:rPr>
              <w:t>Barfield will develop a draft letter of support around decriminalization of psychedelics in synch with statewide efforts. Ordinance may be put forward by Councilmember Bushnell before the end of the year and Barfield would like TACOD to submit a letter of support for the action.</w:t>
            </w:r>
          </w:p>
        </w:tc>
      </w:tr>
      <w:tr w:rsidR="0073094A" w:rsidRPr="00DA5F30" w14:paraId="49F42AC1" w14:textId="77777777" w:rsidTr="00CB3DC0">
        <w:trPr>
          <w:trHeight w:val="80"/>
        </w:trPr>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59DB" w14:textId="77777777" w:rsidR="0073094A" w:rsidRPr="00DA5F30" w:rsidRDefault="0073094A" w:rsidP="00FC037A">
            <w:pPr>
              <w:suppressAutoHyphens/>
              <w:autoSpaceDN w:val="0"/>
              <w:spacing w:after="0" w:line="240" w:lineRule="auto"/>
              <w:rPr>
                <w:rFonts w:eastAsia="Times New Roman"/>
                <w:sz w:val="22"/>
                <w:szCs w:val="22"/>
              </w:rPr>
            </w:pPr>
            <w:r w:rsidRPr="00DA5F30">
              <w:rPr>
                <w:rFonts w:eastAsia="Times New Roman"/>
                <w:b/>
                <w:bCs/>
                <w:sz w:val="22"/>
                <w:szCs w:val="22"/>
              </w:rPr>
              <w:t>Emergency Management</w:t>
            </w:r>
            <w:r w:rsidRPr="00DA5F30">
              <w:rPr>
                <w:rFonts w:eastAsia="Times New Roman"/>
                <w:sz w:val="22"/>
                <w:szCs w:val="22"/>
              </w:rPr>
              <w:t>—</w:t>
            </w:r>
          </w:p>
          <w:p w14:paraId="094DE9EC" w14:textId="77777777" w:rsidR="0073094A" w:rsidRPr="00DA5F30" w:rsidRDefault="0073094A" w:rsidP="00FC037A">
            <w:pPr>
              <w:suppressAutoHyphens/>
              <w:autoSpaceDN w:val="0"/>
              <w:spacing w:after="0" w:line="240" w:lineRule="auto"/>
              <w:rPr>
                <w:rFonts w:eastAsia="Times New Roman"/>
                <w:sz w:val="22"/>
                <w:szCs w:val="22"/>
              </w:rPr>
            </w:pPr>
          </w:p>
        </w:tc>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C188" w14:textId="20F9D0BF" w:rsidR="006A5ECC" w:rsidRPr="00DA5F30" w:rsidRDefault="00972A5D" w:rsidP="002868AD">
            <w:pPr>
              <w:widowControl w:val="0"/>
              <w:suppressAutoHyphens/>
              <w:autoSpaceDN w:val="0"/>
              <w:spacing w:after="0" w:line="240" w:lineRule="auto"/>
              <w:ind w:left="720" w:right="86"/>
              <w:contextualSpacing/>
              <w:rPr>
                <w:rFonts w:eastAsia="Times New Roman"/>
                <w:bCs/>
                <w:iCs/>
                <w:sz w:val="22"/>
                <w:szCs w:val="22"/>
              </w:rPr>
            </w:pPr>
            <w:r w:rsidRPr="00972A5D">
              <w:rPr>
                <w:rFonts w:eastAsia="Times New Roman"/>
                <w:iCs/>
                <w:sz w:val="22"/>
                <w:szCs w:val="22"/>
              </w:rPr>
              <w:t>Pierce County is having a public open house event which features fire demonstration and k9 search dogs. Pierce</w:t>
            </w:r>
            <w:r w:rsidRPr="00972A5D">
              <w:rPr>
                <w:rFonts w:eastAsia="Times New Roman"/>
                <w:b/>
                <w:bCs/>
                <w:iCs/>
                <w:sz w:val="22"/>
                <w:szCs w:val="22"/>
              </w:rPr>
              <w:t xml:space="preserve"> </w:t>
            </w:r>
            <w:r w:rsidRPr="00972A5D">
              <w:rPr>
                <w:rFonts w:eastAsia="Times New Roman"/>
                <w:iCs/>
                <w:sz w:val="22"/>
                <w:szCs w:val="22"/>
              </w:rPr>
              <w:t xml:space="preserve">county also coordinates search and rescue efforts across the state. It </w:t>
            </w:r>
            <w:r w:rsidRPr="00972A5D">
              <w:rPr>
                <w:rFonts w:eastAsia="Times New Roman"/>
                <w:iCs/>
                <w:sz w:val="22"/>
                <w:szCs w:val="22"/>
              </w:rPr>
              <w:lastRenderedPageBreak/>
              <w:t>is on September 28</w:t>
            </w:r>
            <w:r w:rsidRPr="00972A5D">
              <w:rPr>
                <w:rFonts w:eastAsia="Times New Roman"/>
                <w:iCs/>
                <w:sz w:val="22"/>
                <w:szCs w:val="22"/>
                <w:vertAlign w:val="superscript"/>
              </w:rPr>
              <w:t>th</w:t>
            </w:r>
            <w:r w:rsidRPr="00972A5D">
              <w:rPr>
                <w:rFonts w:eastAsia="Times New Roman"/>
                <w:iCs/>
                <w:sz w:val="22"/>
                <w:szCs w:val="22"/>
              </w:rPr>
              <w:t xml:space="preserve"> from 10:00 AM – 2:00 PM.</w:t>
            </w:r>
            <w:r w:rsidRPr="00972A5D">
              <w:rPr>
                <w:rFonts w:eastAsia="Times New Roman"/>
                <w:b/>
                <w:bCs/>
                <w:iCs/>
                <w:sz w:val="22"/>
                <w:szCs w:val="22"/>
              </w:rPr>
              <w:t xml:space="preserve"> </w:t>
            </w:r>
          </w:p>
        </w:tc>
      </w:tr>
      <w:tr w:rsidR="0073094A" w:rsidRPr="00DA5F30" w14:paraId="3A75D3B6" w14:textId="77777777" w:rsidTr="00AD08A0">
        <w:trPr>
          <w:trHeight w:val="2888"/>
        </w:trPr>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90D14" w14:textId="77777777" w:rsidR="0073094A" w:rsidRPr="00DA5F30" w:rsidRDefault="0073094A" w:rsidP="00FC037A">
            <w:pPr>
              <w:suppressAutoHyphens/>
              <w:autoSpaceDN w:val="0"/>
              <w:spacing w:after="0" w:line="240" w:lineRule="auto"/>
              <w:rPr>
                <w:rFonts w:eastAsia="Times New Roman"/>
                <w:sz w:val="22"/>
                <w:szCs w:val="22"/>
              </w:rPr>
            </w:pPr>
            <w:r w:rsidRPr="00DA5F30">
              <w:rPr>
                <w:rFonts w:eastAsia="Times New Roman"/>
                <w:b/>
                <w:bCs/>
                <w:sz w:val="22"/>
                <w:szCs w:val="22"/>
              </w:rPr>
              <w:lastRenderedPageBreak/>
              <w:t>Ivan Tudela</w:t>
            </w:r>
            <w:r w:rsidRPr="00DA5F30">
              <w:rPr>
                <w:rFonts w:eastAsia="Times New Roman"/>
                <w:sz w:val="22"/>
                <w:szCs w:val="22"/>
              </w:rPr>
              <w:t xml:space="preserve">– Pierce County Human Services </w:t>
            </w:r>
          </w:p>
        </w:tc>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DE0C" w14:textId="18F18BE1" w:rsidR="00972A5D" w:rsidRPr="00972A5D" w:rsidRDefault="00972A5D" w:rsidP="00972A5D">
            <w:pPr>
              <w:widowControl w:val="0"/>
              <w:suppressAutoHyphens/>
              <w:autoSpaceDN w:val="0"/>
              <w:spacing w:after="0" w:line="240" w:lineRule="auto"/>
              <w:ind w:right="86"/>
              <w:contextualSpacing/>
              <w:rPr>
                <w:rFonts w:eastAsia="Times New Roman"/>
                <w:bCs/>
                <w:iCs/>
                <w:sz w:val="22"/>
                <w:szCs w:val="22"/>
              </w:rPr>
            </w:pPr>
            <w:r w:rsidRPr="00972A5D">
              <w:rPr>
                <w:rFonts w:eastAsia="Times New Roman"/>
                <w:b/>
                <w:bCs/>
                <w:iCs/>
                <w:sz w:val="22"/>
                <w:szCs w:val="22"/>
              </w:rPr>
              <w:t>WA CARES Program –</w:t>
            </w:r>
            <w:r w:rsidRPr="00972A5D">
              <w:rPr>
                <w:rFonts w:eastAsia="Times New Roman"/>
                <w:bCs/>
                <w:iCs/>
                <w:sz w:val="22"/>
                <w:szCs w:val="22"/>
              </w:rPr>
              <w:t xml:space="preserve"> Funds become available July 2026? They are trying to contract with partners that don’t partner with Medicaid</w:t>
            </w:r>
            <w:r>
              <w:rPr>
                <w:rFonts w:eastAsia="Times New Roman"/>
                <w:bCs/>
                <w:iCs/>
                <w:sz w:val="22"/>
                <w:szCs w:val="22"/>
              </w:rPr>
              <w:t>.</w:t>
            </w:r>
          </w:p>
          <w:p w14:paraId="10C36ED2" w14:textId="038090F8" w:rsidR="00972A5D" w:rsidRPr="00972A5D" w:rsidRDefault="00972A5D" w:rsidP="00972A5D">
            <w:pPr>
              <w:widowControl w:val="0"/>
              <w:suppressAutoHyphens/>
              <w:autoSpaceDN w:val="0"/>
              <w:spacing w:after="0" w:line="240" w:lineRule="auto"/>
              <w:ind w:right="86"/>
              <w:contextualSpacing/>
              <w:rPr>
                <w:rFonts w:eastAsia="Times New Roman"/>
                <w:bCs/>
                <w:iCs/>
                <w:sz w:val="22"/>
                <w:szCs w:val="22"/>
              </w:rPr>
            </w:pPr>
            <w:r w:rsidRPr="00972A5D">
              <w:rPr>
                <w:rFonts w:eastAsia="Times New Roman"/>
                <w:bCs/>
                <w:iCs/>
                <w:sz w:val="22"/>
                <w:szCs w:val="22"/>
              </w:rPr>
              <w:t xml:space="preserve">They closed the application process for the Seniors Farmers Market </w:t>
            </w:r>
            <w:r>
              <w:rPr>
                <w:rFonts w:eastAsia="Times New Roman"/>
                <w:bCs/>
                <w:iCs/>
                <w:sz w:val="22"/>
                <w:szCs w:val="22"/>
              </w:rPr>
              <w:t>recently.</w:t>
            </w:r>
          </w:p>
          <w:p w14:paraId="347F1687" w14:textId="77777777" w:rsidR="00972A5D" w:rsidRPr="00972A5D" w:rsidRDefault="00972A5D" w:rsidP="00972A5D">
            <w:pPr>
              <w:widowControl w:val="0"/>
              <w:suppressAutoHyphens/>
              <w:autoSpaceDN w:val="0"/>
              <w:spacing w:after="0" w:line="240" w:lineRule="auto"/>
              <w:ind w:right="86"/>
              <w:contextualSpacing/>
              <w:rPr>
                <w:rFonts w:eastAsia="Times New Roman"/>
                <w:bCs/>
                <w:iCs/>
                <w:sz w:val="22"/>
                <w:szCs w:val="22"/>
              </w:rPr>
            </w:pPr>
          </w:p>
          <w:p w14:paraId="0A900147" w14:textId="77777777" w:rsidR="00972A5D" w:rsidRPr="00972A5D" w:rsidRDefault="00972A5D" w:rsidP="00972A5D">
            <w:pPr>
              <w:widowControl w:val="0"/>
              <w:suppressAutoHyphens/>
              <w:autoSpaceDN w:val="0"/>
              <w:spacing w:after="0" w:line="240" w:lineRule="auto"/>
              <w:ind w:right="86"/>
              <w:contextualSpacing/>
              <w:rPr>
                <w:rFonts w:eastAsia="Times New Roman"/>
                <w:bCs/>
                <w:iCs/>
                <w:sz w:val="22"/>
                <w:szCs w:val="22"/>
              </w:rPr>
            </w:pPr>
            <w:r w:rsidRPr="00972A5D">
              <w:rPr>
                <w:rFonts w:eastAsia="Times New Roman"/>
                <w:bCs/>
                <w:iCs/>
                <w:sz w:val="22"/>
                <w:szCs w:val="22"/>
              </w:rPr>
              <w:t xml:space="preserve">Public Safety by Holloway – Utilities are getting involved with the public to work on energy resilience around lifesaving equipment that requires power. The Center for Independence is looking at back-up battery systems and other assisted technology devices. The University of Colorado has a similar program that’s working and is partnering with Medicaid to cover the cost of the back-up batteries. </w:t>
            </w:r>
          </w:p>
          <w:p w14:paraId="5717787A" w14:textId="3E3B2CC2" w:rsidR="0073094A" w:rsidRPr="00DA5F30" w:rsidRDefault="0073094A" w:rsidP="003D3657">
            <w:pPr>
              <w:widowControl w:val="0"/>
              <w:suppressAutoHyphens/>
              <w:autoSpaceDN w:val="0"/>
              <w:spacing w:after="0" w:line="240" w:lineRule="auto"/>
              <w:ind w:right="86"/>
              <w:contextualSpacing/>
              <w:rPr>
                <w:rFonts w:eastAsia="Times New Roman"/>
                <w:bCs/>
                <w:iCs/>
                <w:sz w:val="22"/>
                <w:szCs w:val="22"/>
              </w:rPr>
            </w:pPr>
          </w:p>
        </w:tc>
      </w:tr>
      <w:tr w:rsidR="0073094A" w:rsidRPr="00DA5F30" w14:paraId="345BBB8C" w14:textId="77777777" w:rsidTr="00CB3DC0">
        <w:trPr>
          <w:trHeight w:val="530"/>
        </w:trPr>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7BC77" w14:textId="77777777" w:rsidR="0073094A" w:rsidRPr="00DA5F30" w:rsidRDefault="0073094A" w:rsidP="00FC037A">
            <w:pPr>
              <w:suppressAutoHyphens/>
              <w:autoSpaceDE w:val="0"/>
              <w:autoSpaceDN w:val="0"/>
              <w:spacing w:after="0" w:line="240" w:lineRule="auto"/>
              <w:rPr>
                <w:rFonts w:eastAsia="Calibri"/>
                <w:color w:val="000000"/>
                <w:sz w:val="22"/>
                <w:szCs w:val="22"/>
              </w:rPr>
            </w:pPr>
            <w:r w:rsidRPr="00DA5F30">
              <w:rPr>
                <w:rFonts w:eastAsia="Times New Roman"/>
                <w:b/>
                <w:bCs/>
                <w:color w:val="000000"/>
                <w:sz w:val="22"/>
                <w:szCs w:val="22"/>
              </w:rPr>
              <w:t>Report from PCAC</w:t>
            </w:r>
            <w:r w:rsidRPr="00DA5F30">
              <w:rPr>
                <w:rFonts w:eastAsia="Times New Roman"/>
                <w:color w:val="000000"/>
                <w:sz w:val="22"/>
                <w:szCs w:val="22"/>
              </w:rPr>
              <w:t xml:space="preserve"> </w:t>
            </w:r>
          </w:p>
        </w:tc>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608C8" w14:textId="4397F702" w:rsidR="0073094A" w:rsidRPr="00DA5F30" w:rsidRDefault="00972A5D" w:rsidP="00FC037A">
            <w:pPr>
              <w:widowControl w:val="0"/>
              <w:suppressAutoHyphens/>
              <w:autoSpaceDN w:val="0"/>
              <w:spacing w:after="0" w:line="240" w:lineRule="auto"/>
              <w:ind w:right="86"/>
              <w:rPr>
                <w:rFonts w:eastAsia="Times New Roman"/>
                <w:bCs/>
                <w:iCs/>
                <w:sz w:val="22"/>
                <w:szCs w:val="22"/>
              </w:rPr>
            </w:pPr>
            <w:r>
              <w:rPr>
                <w:rFonts w:eastAsia="Times New Roman"/>
                <w:bCs/>
                <w:iCs/>
                <w:sz w:val="22"/>
                <w:szCs w:val="22"/>
              </w:rPr>
              <w:t>No report this month</w:t>
            </w:r>
          </w:p>
        </w:tc>
      </w:tr>
      <w:tr w:rsidR="0073094A" w:rsidRPr="00DA5F30" w14:paraId="1B6C708D" w14:textId="77777777" w:rsidTr="00AD08A0">
        <w:trPr>
          <w:trHeight w:val="557"/>
        </w:trPr>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AA00" w14:textId="77777777" w:rsidR="0073094A" w:rsidRPr="00DA5F30" w:rsidRDefault="0073094A" w:rsidP="00FC037A">
            <w:pPr>
              <w:suppressAutoHyphens/>
              <w:autoSpaceDE w:val="0"/>
              <w:autoSpaceDN w:val="0"/>
              <w:spacing w:after="0" w:line="240" w:lineRule="auto"/>
              <w:rPr>
                <w:rFonts w:eastAsia="Times New Roman"/>
                <w:b/>
                <w:bCs/>
                <w:color w:val="000000"/>
                <w:sz w:val="22"/>
                <w:szCs w:val="22"/>
              </w:rPr>
            </w:pPr>
            <w:r w:rsidRPr="00DA5F30">
              <w:rPr>
                <w:rFonts w:eastAsia="Times New Roman"/>
                <w:b/>
                <w:bCs/>
                <w:color w:val="000000"/>
                <w:sz w:val="22"/>
                <w:szCs w:val="22"/>
              </w:rPr>
              <w:t xml:space="preserve">Committee Reports </w:t>
            </w:r>
          </w:p>
        </w:tc>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7AEB" w14:textId="2EAB9D61" w:rsidR="0073094A" w:rsidRPr="00DA5F30" w:rsidRDefault="00972A5D" w:rsidP="00FC037A">
            <w:pPr>
              <w:widowControl w:val="0"/>
              <w:suppressAutoHyphens/>
              <w:autoSpaceDN w:val="0"/>
              <w:spacing w:after="0" w:line="240" w:lineRule="auto"/>
              <w:ind w:left="252" w:right="86"/>
              <w:contextualSpacing/>
              <w:rPr>
                <w:rFonts w:eastAsia="Times New Roman"/>
                <w:bCs/>
                <w:iCs/>
                <w:sz w:val="22"/>
                <w:szCs w:val="22"/>
              </w:rPr>
            </w:pPr>
            <w:r>
              <w:rPr>
                <w:rFonts w:eastAsia="Calibri"/>
                <w:color w:val="000000"/>
                <w:sz w:val="22"/>
                <w:szCs w:val="22"/>
              </w:rPr>
              <w:t>Emergency Management given earlier tonight.</w:t>
            </w:r>
          </w:p>
        </w:tc>
      </w:tr>
      <w:tr w:rsidR="0073094A" w:rsidRPr="00DA5F30" w14:paraId="4D51C777" w14:textId="77777777" w:rsidTr="00AD08A0">
        <w:trPr>
          <w:trHeight w:val="647"/>
        </w:trPr>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68945" w14:textId="77777777" w:rsidR="0073094A" w:rsidRPr="00DA5F30" w:rsidRDefault="0073094A" w:rsidP="00FC037A">
            <w:pPr>
              <w:suppressAutoHyphens/>
              <w:autoSpaceDE w:val="0"/>
              <w:autoSpaceDN w:val="0"/>
              <w:spacing w:after="0" w:line="240" w:lineRule="auto"/>
              <w:rPr>
                <w:rFonts w:eastAsia="Times New Roman"/>
                <w:b/>
                <w:bCs/>
                <w:color w:val="000000"/>
                <w:sz w:val="22"/>
                <w:szCs w:val="22"/>
              </w:rPr>
            </w:pPr>
            <w:r w:rsidRPr="00DA5F30">
              <w:rPr>
                <w:rFonts w:eastAsia="Times New Roman"/>
                <w:b/>
                <w:bCs/>
                <w:color w:val="000000"/>
                <w:sz w:val="22"/>
                <w:szCs w:val="22"/>
              </w:rPr>
              <w:t xml:space="preserve">Individual Commissioner Reports </w:t>
            </w:r>
          </w:p>
        </w:tc>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1FC0" w14:textId="3F5C16EC" w:rsidR="003A43A0" w:rsidRPr="003A43A0" w:rsidRDefault="00972A5D" w:rsidP="00972A5D">
            <w:pPr>
              <w:pStyle w:val="ListParagraph"/>
              <w:suppressAutoHyphens/>
              <w:autoSpaceDE w:val="0"/>
              <w:autoSpaceDN w:val="0"/>
              <w:spacing w:after="0" w:line="240" w:lineRule="auto"/>
              <w:rPr>
                <w:rFonts w:eastAsia="Times New Roman"/>
                <w:sz w:val="22"/>
                <w:szCs w:val="22"/>
              </w:rPr>
            </w:pPr>
            <w:r>
              <w:rPr>
                <w:rFonts w:eastAsia="Times New Roman"/>
                <w:sz w:val="22"/>
                <w:szCs w:val="22"/>
              </w:rPr>
              <w:t>None</w:t>
            </w:r>
          </w:p>
        </w:tc>
      </w:tr>
      <w:tr w:rsidR="0073094A" w:rsidRPr="00DA5F30" w14:paraId="19488167" w14:textId="77777777" w:rsidTr="00AD08A0">
        <w:trPr>
          <w:trHeight w:val="638"/>
        </w:trPr>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FB58" w14:textId="77777777" w:rsidR="0073094A" w:rsidRPr="00DA5F30" w:rsidRDefault="0073094A" w:rsidP="00FC037A">
            <w:pPr>
              <w:suppressAutoHyphens/>
              <w:autoSpaceDN w:val="0"/>
              <w:spacing w:after="0" w:line="240" w:lineRule="auto"/>
              <w:rPr>
                <w:rFonts w:eastAsia="Times New Roman"/>
                <w:b/>
                <w:bCs/>
                <w:sz w:val="22"/>
                <w:szCs w:val="22"/>
              </w:rPr>
            </w:pPr>
            <w:r w:rsidRPr="00DA5F30">
              <w:rPr>
                <w:rFonts w:eastAsia="Times New Roman"/>
                <w:b/>
                <w:bCs/>
                <w:sz w:val="22"/>
                <w:szCs w:val="22"/>
              </w:rPr>
              <w:t>Invitation for Community Input</w:t>
            </w:r>
          </w:p>
        </w:tc>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83725" w14:textId="22D1F63C" w:rsidR="0073094A" w:rsidRPr="00DA5F30" w:rsidRDefault="00972A5D" w:rsidP="00FC037A">
            <w:pPr>
              <w:widowControl w:val="0"/>
              <w:suppressAutoHyphens/>
              <w:autoSpaceDN w:val="0"/>
              <w:spacing w:after="0" w:line="240" w:lineRule="auto"/>
              <w:ind w:left="-108" w:right="86"/>
              <w:rPr>
                <w:rFonts w:eastAsia="Times New Roman"/>
                <w:sz w:val="22"/>
                <w:szCs w:val="22"/>
              </w:rPr>
            </w:pPr>
            <w:r>
              <w:rPr>
                <w:rFonts w:eastAsia="Times New Roman"/>
                <w:bCs/>
                <w:iCs/>
                <w:sz w:val="22"/>
                <w:szCs w:val="22"/>
              </w:rPr>
              <w:t>No input tonight</w:t>
            </w:r>
          </w:p>
        </w:tc>
      </w:tr>
      <w:tr w:rsidR="0073094A" w:rsidRPr="00DA5F30" w14:paraId="2C3253AE" w14:textId="77777777" w:rsidTr="00AD08A0">
        <w:trPr>
          <w:trHeight w:val="638"/>
        </w:trPr>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02BF" w14:textId="77777777" w:rsidR="0073094A" w:rsidRPr="00DA5F30" w:rsidRDefault="0073094A" w:rsidP="00FC037A">
            <w:pPr>
              <w:suppressAutoHyphens/>
              <w:autoSpaceDN w:val="0"/>
              <w:spacing w:after="0" w:line="240" w:lineRule="auto"/>
              <w:rPr>
                <w:rFonts w:eastAsia="Times New Roman"/>
                <w:b/>
                <w:bCs/>
                <w:sz w:val="22"/>
                <w:szCs w:val="22"/>
              </w:rPr>
            </w:pPr>
            <w:r w:rsidRPr="00DA5F30">
              <w:rPr>
                <w:rFonts w:eastAsia="Times New Roman"/>
                <w:b/>
                <w:bCs/>
                <w:sz w:val="22"/>
                <w:szCs w:val="22"/>
              </w:rPr>
              <w:t xml:space="preserve">New Business or </w:t>
            </w:r>
          </w:p>
          <w:p w14:paraId="420B00F3" w14:textId="77777777" w:rsidR="0073094A" w:rsidRPr="00DA5F30" w:rsidRDefault="0073094A" w:rsidP="00FC037A">
            <w:pPr>
              <w:suppressAutoHyphens/>
              <w:autoSpaceDN w:val="0"/>
              <w:spacing w:after="0" w:line="240" w:lineRule="auto"/>
              <w:rPr>
                <w:rFonts w:eastAsia="Times New Roman"/>
                <w:b/>
                <w:bCs/>
                <w:sz w:val="22"/>
                <w:szCs w:val="22"/>
              </w:rPr>
            </w:pPr>
            <w:r w:rsidRPr="00DA5F30">
              <w:rPr>
                <w:rFonts w:eastAsia="Times New Roman"/>
                <w:b/>
                <w:bCs/>
                <w:sz w:val="22"/>
                <w:szCs w:val="22"/>
              </w:rPr>
              <w:t>Good of the Order</w:t>
            </w:r>
          </w:p>
        </w:tc>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B98C" w14:textId="77777777" w:rsidR="00972A5D" w:rsidRPr="00972A5D" w:rsidRDefault="00972A5D" w:rsidP="00972A5D">
            <w:pPr>
              <w:suppressAutoHyphens/>
              <w:autoSpaceDN w:val="0"/>
              <w:spacing w:after="160" w:line="240" w:lineRule="auto"/>
              <w:rPr>
                <w:rFonts w:eastAsia="Times New Roman"/>
                <w:bCs/>
                <w:iCs/>
                <w:sz w:val="22"/>
                <w:szCs w:val="22"/>
              </w:rPr>
            </w:pPr>
            <w:r w:rsidRPr="00972A5D">
              <w:rPr>
                <w:rFonts w:eastAsia="Times New Roman"/>
                <w:bCs/>
                <w:iCs/>
                <w:sz w:val="22"/>
                <w:szCs w:val="22"/>
              </w:rPr>
              <w:t xml:space="preserve">Barfield – Tacoma Psychedelics Society is working to get a resolution passed by the Council. Council Bushnell is the sponsor. He would like someone from the TACOD to go to the Tacoma Psychedelics Society to discuss de-criminalization… and would like support in drafting a resolution to decriminalizes natural psychedelics, etc. Would like TACOD partnership. Will work with Lucas Smiraldo for next steps. </w:t>
            </w:r>
          </w:p>
          <w:p w14:paraId="45280AC7" w14:textId="534C0020" w:rsidR="0073094A" w:rsidRPr="00DA5F30" w:rsidRDefault="003A43A0" w:rsidP="00FC037A">
            <w:pPr>
              <w:suppressAutoHyphens/>
              <w:autoSpaceDN w:val="0"/>
              <w:spacing w:after="160" w:line="240" w:lineRule="auto"/>
              <w:rPr>
                <w:rFonts w:eastAsia="Times New Roman"/>
                <w:sz w:val="22"/>
                <w:szCs w:val="22"/>
              </w:rPr>
            </w:pPr>
            <w:r>
              <w:rPr>
                <w:rFonts w:eastAsia="Times New Roman"/>
                <w:bCs/>
                <w:iCs/>
                <w:sz w:val="22"/>
                <w:szCs w:val="22"/>
              </w:rPr>
              <w:t>Sidhu</w:t>
            </w:r>
            <w:r w:rsidR="00F63E9B">
              <w:rPr>
                <w:rFonts w:eastAsia="Times New Roman"/>
                <w:bCs/>
                <w:iCs/>
                <w:sz w:val="22"/>
                <w:szCs w:val="22"/>
              </w:rPr>
              <w:t>,</w:t>
            </w:r>
            <w:r>
              <w:rPr>
                <w:rFonts w:eastAsia="Times New Roman"/>
                <w:bCs/>
                <w:iCs/>
                <w:sz w:val="22"/>
                <w:szCs w:val="22"/>
              </w:rPr>
              <w:t xml:space="preserve"> offering her proxy vote as she had to leave early. </w:t>
            </w:r>
            <w:r w:rsidR="00F63E9B">
              <w:rPr>
                <w:rFonts w:eastAsia="Times New Roman"/>
                <w:bCs/>
                <w:iCs/>
                <w:sz w:val="22"/>
                <w:szCs w:val="22"/>
              </w:rPr>
              <w:t xml:space="preserve">This vote enabled quorum. </w:t>
            </w:r>
            <w:r>
              <w:rPr>
                <w:rFonts w:eastAsia="Times New Roman"/>
                <w:bCs/>
                <w:iCs/>
                <w:sz w:val="22"/>
                <w:szCs w:val="22"/>
              </w:rPr>
              <w:t>Vote was unanimous</w:t>
            </w:r>
            <w:r w:rsidR="00F63E9B">
              <w:rPr>
                <w:rFonts w:eastAsia="Times New Roman"/>
                <w:bCs/>
                <w:iCs/>
                <w:sz w:val="22"/>
                <w:szCs w:val="22"/>
              </w:rPr>
              <w:t xml:space="preserve"> in favor</w:t>
            </w:r>
            <w:r>
              <w:rPr>
                <w:rFonts w:eastAsia="Times New Roman"/>
                <w:bCs/>
                <w:iCs/>
                <w:sz w:val="22"/>
                <w:szCs w:val="22"/>
              </w:rPr>
              <w:t>.</w:t>
            </w:r>
          </w:p>
        </w:tc>
      </w:tr>
      <w:tr w:rsidR="0073094A" w:rsidRPr="00DA5F30" w14:paraId="63FAB08F" w14:textId="77777777" w:rsidTr="00AD08A0">
        <w:trPr>
          <w:trHeight w:val="413"/>
        </w:trPr>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F675" w14:textId="77777777" w:rsidR="0073094A" w:rsidRPr="00DA5F30" w:rsidRDefault="0073094A" w:rsidP="00FC037A">
            <w:pPr>
              <w:suppressAutoHyphens/>
              <w:autoSpaceDN w:val="0"/>
              <w:spacing w:after="0" w:line="240" w:lineRule="auto"/>
              <w:rPr>
                <w:rFonts w:eastAsia="Times New Roman"/>
                <w:b/>
                <w:bCs/>
                <w:sz w:val="22"/>
                <w:szCs w:val="22"/>
              </w:rPr>
            </w:pPr>
            <w:r w:rsidRPr="00DA5F30">
              <w:rPr>
                <w:rFonts w:eastAsia="Times New Roman"/>
                <w:b/>
                <w:bCs/>
                <w:sz w:val="22"/>
                <w:szCs w:val="22"/>
              </w:rPr>
              <w:t>Adjournment</w:t>
            </w:r>
          </w:p>
          <w:p w14:paraId="02BB9B7B" w14:textId="77777777" w:rsidR="0073094A" w:rsidRPr="00DA5F30" w:rsidRDefault="0073094A" w:rsidP="00FC037A">
            <w:pPr>
              <w:suppressAutoHyphens/>
              <w:autoSpaceDN w:val="0"/>
              <w:spacing w:after="0" w:line="240" w:lineRule="auto"/>
              <w:rPr>
                <w:rFonts w:eastAsia="Times New Roman"/>
                <w:b/>
                <w:bCs/>
                <w:sz w:val="22"/>
                <w:szCs w:val="22"/>
              </w:rPr>
            </w:pPr>
          </w:p>
        </w:tc>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07C3" w14:textId="21A09BF7" w:rsidR="0073094A" w:rsidRPr="00DA5F30" w:rsidRDefault="002868AD" w:rsidP="00FC037A">
            <w:pPr>
              <w:widowControl w:val="0"/>
              <w:suppressAutoHyphens/>
              <w:autoSpaceDN w:val="0"/>
              <w:spacing w:after="0" w:line="240" w:lineRule="auto"/>
              <w:ind w:left="-108" w:right="86"/>
              <w:rPr>
                <w:rFonts w:eastAsia="Times New Roman"/>
                <w:sz w:val="22"/>
                <w:szCs w:val="22"/>
              </w:rPr>
            </w:pPr>
            <w:r>
              <w:rPr>
                <w:rFonts w:eastAsia="Times New Roman"/>
                <w:bCs/>
                <w:iCs/>
                <w:sz w:val="22"/>
                <w:szCs w:val="22"/>
              </w:rPr>
              <w:t>6</w:t>
            </w:r>
            <w:r w:rsidR="001B7593" w:rsidRPr="00DA5F30">
              <w:rPr>
                <w:rFonts w:eastAsia="Times New Roman"/>
                <w:bCs/>
                <w:iCs/>
                <w:sz w:val="22"/>
                <w:szCs w:val="22"/>
              </w:rPr>
              <w:t>:</w:t>
            </w:r>
            <w:r>
              <w:rPr>
                <w:rFonts w:eastAsia="Times New Roman"/>
                <w:bCs/>
                <w:iCs/>
                <w:sz w:val="22"/>
                <w:szCs w:val="22"/>
              </w:rPr>
              <w:t xml:space="preserve">00 </w:t>
            </w:r>
            <w:r w:rsidR="001B7593" w:rsidRPr="00DA5F30">
              <w:rPr>
                <w:rFonts w:eastAsia="Times New Roman"/>
                <w:bCs/>
                <w:iCs/>
                <w:sz w:val="22"/>
                <w:szCs w:val="22"/>
              </w:rPr>
              <w:t>PM</w:t>
            </w:r>
          </w:p>
        </w:tc>
      </w:tr>
    </w:tbl>
    <w:p w14:paraId="549D15E0" w14:textId="77777777" w:rsidR="0076743A" w:rsidRPr="00DA5F30" w:rsidRDefault="00AD08A0">
      <w:pPr>
        <w:rPr>
          <w:sz w:val="22"/>
          <w:szCs w:val="22"/>
        </w:rPr>
      </w:pPr>
    </w:p>
    <w:sectPr w:rsidR="0076743A" w:rsidRPr="00DA5F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2336" w14:textId="77777777" w:rsidR="00CB3DC0" w:rsidRDefault="00CB3DC0" w:rsidP="00CB3DC0">
      <w:pPr>
        <w:spacing w:after="0" w:line="240" w:lineRule="auto"/>
      </w:pPr>
      <w:r>
        <w:separator/>
      </w:r>
    </w:p>
  </w:endnote>
  <w:endnote w:type="continuationSeparator" w:id="0">
    <w:p w14:paraId="17808FE1" w14:textId="77777777" w:rsidR="00CB3DC0" w:rsidRDefault="00CB3DC0" w:rsidP="00CB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B5B5" w14:textId="013D4276" w:rsidR="00CB3DC0" w:rsidRDefault="00CB3DC0" w:rsidP="00CB3DC0">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w:t>
    </w:r>
    <w:proofErr w:type="gramStart"/>
    <w:r w:rsidRPr="00AE6E0B">
      <w:rPr>
        <w:rFonts w:ascii="Tahoma" w:hAnsi="Tahoma" w:cs="Tahoma"/>
        <w:color w:val="auto"/>
        <w:sz w:val="16"/>
        <w:szCs w:val="16"/>
      </w:rPr>
      <w:t>Members:,</w:t>
    </w:r>
    <w:proofErr w:type="gramEnd"/>
    <w:r w:rsidRPr="00AE6E0B">
      <w:rPr>
        <w:rFonts w:ascii="Tahoma" w:hAnsi="Tahoma" w:cs="Tahoma"/>
        <w:color w:val="auto"/>
        <w:sz w:val="16"/>
        <w:szCs w:val="16"/>
      </w:rPr>
      <w:t xml:space="preserve"> Chair; </w:t>
    </w:r>
    <w:r>
      <w:rPr>
        <w:rFonts w:ascii="Tahoma" w:hAnsi="Tahoma" w:cs="Tahoma"/>
        <w:color w:val="auto"/>
        <w:sz w:val="16"/>
        <w:szCs w:val="16"/>
      </w:rPr>
      <w:t>Amin Tony Hester, Vice Chair:</w:t>
    </w:r>
    <w:r w:rsidRPr="00DF10F0">
      <w:rPr>
        <w:rFonts w:ascii="Tahoma" w:hAnsi="Tahoma" w:cs="Tahoma"/>
        <w:color w:val="auto"/>
        <w:sz w:val="16"/>
        <w:szCs w:val="16"/>
      </w:rPr>
      <w:t xml:space="preserve"> </w:t>
    </w:r>
    <w:r>
      <w:rPr>
        <w:rFonts w:ascii="Tahoma" w:hAnsi="Tahoma" w:cs="Tahoma"/>
        <w:color w:val="auto"/>
        <w:sz w:val="16"/>
        <w:szCs w:val="16"/>
      </w:rPr>
      <w:t xml:space="preserve">Hayley Edick, </w:t>
    </w:r>
    <w:r w:rsidRPr="00AE6E0B">
      <w:rPr>
        <w:rFonts w:ascii="Tahoma" w:hAnsi="Tahoma" w:cs="Tahoma"/>
        <w:color w:val="auto"/>
        <w:sz w:val="16"/>
        <w:szCs w:val="16"/>
      </w:rPr>
      <w:t xml:space="preserve"> </w:t>
    </w:r>
    <w:r>
      <w:rPr>
        <w:rFonts w:ascii="Tahoma" w:hAnsi="Tahoma" w:cs="Tahoma"/>
        <w:color w:val="auto"/>
        <w:sz w:val="16"/>
        <w:szCs w:val="16"/>
      </w:rPr>
      <w:t xml:space="preserve">Anthony Caldwell, </w:t>
    </w:r>
  </w:p>
  <w:p w14:paraId="19909F79" w14:textId="72164EE8" w:rsidR="00CB3DC0" w:rsidRPr="00AE6E0B" w:rsidRDefault="00CB3DC0" w:rsidP="00CB3DC0">
    <w:pPr>
      <w:pStyle w:val="Default"/>
      <w:spacing w:before="120"/>
      <w:jc w:val="center"/>
      <w:rPr>
        <w:rFonts w:ascii="Tahoma" w:hAnsi="Tahoma" w:cs="Tahoma"/>
        <w:color w:val="auto"/>
        <w:sz w:val="16"/>
        <w:szCs w:val="16"/>
      </w:rPr>
    </w:pPr>
    <w:r>
      <w:rPr>
        <w:rFonts w:ascii="Tahoma" w:hAnsi="Tahoma" w:cs="Tahoma"/>
        <w:color w:val="auto"/>
        <w:sz w:val="16"/>
        <w:szCs w:val="16"/>
      </w:rPr>
      <w:t xml:space="preserve">Lukas Barfield, </w:t>
    </w:r>
    <w:bookmarkStart w:id="0" w:name="_Hlk147845202"/>
    <w:r>
      <w:rPr>
        <w:rFonts w:ascii="Tahoma" w:hAnsi="Tahoma" w:cs="Tahoma"/>
        <w:color w:val="auto"/>
        <w:sz w:val="16"/>
        <w:szCs w:val="16"/>
      </w:rPr>
      <w:t xml:space="preserve">Cheri D. Coleman, Aimee Sidhu, Wanda McRae, </w:t>
    </w:r>
    <w:r w:rsidR="002868AD">
      <w:rPr>
        <w:rFonts w:ascii="Tahoma" w:hAnsi="Tahoma" w:cs="Tahoma"/>
        <w:color w:val="auto"/>
        <w:sz w:val="16"/>
        <w:szCs w:val="16"/>
      </w:rPr>
      <w:t xml:space="preserve">and </w:t>
    </w:r>
    <w:r>
      <w:rPr>
        <w:rFonts w:ascii="Tahoma" w:hAnsi="Tahoma" w:cs="Tahoma"/>
        <w:color w:val="auto"/>
        <w:sz w:val="16"/>
        <w:szCs w:val="16"/>
      </w:rPr>
      <w:t>Billie Periman</w:t>
    </w:r>
    <w:r w:rsidR="002868AD">
      <w:rPr>
        <w:rFonts w:ascii="Tahoma" w:hAnsi="Tahoma" w:cs="Tahoma"/>
        <w:color w:val="auto"/>
        <w:sz w:val="16"/>
        <w:szCs w:val="16"/>
      </w:rPr>
      <w:t>.</w:t>
    </w:r>
  </w:p>
  <w:p w14:paraId="5C4299B5" w14:textId="77777777" w:rsidR="00CB3DC0" w:rsidRPr="00AE6E0B" w:rsidRDefault="00CB3DC0" w:rsidP="00CB3DC0">
    <w:pPr>
      <w:pStyle w:val="Default"/>
      <w:jc w:val="center"/>
      <w:rPr>
        <w:sz w:val="16"/>
        <w:szCs w:val="16"/>
      </w:rPr>
    </w:pPr>
  </w:p>
  <w:bookmarkEnd w:id="0"/>
  <w:p w14:paraId="020F89CD" w14:textId="77777777" w:rsidR="00CB3DC0" w:rsidRPr="00D068EF" w:rsidRDefault="00CB3DC0" w:rsidP="00CB3DC0">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2926372B" w14:textId="77777777" w:rsidR="00CB3DC0" w:rsidRPr="00D068EF" w:rsidRDefault="00CB3DC0" w:rsidP="00CB3DC0">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3A1F4138" w14:textId="77777777" w:rsidR="00CB3DC0" w:rsidRDefault="00CB3DC0" w:rsidP="00CB3DC0">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 xml:space="preserve">The views and opinions expressed herein do not reflect the official position of the City of Tacoma or City </w:t>
    </w:r>
    <w:proofErr w:type="gramStart"/>
    <w:r w:rsidRPr="00D068EF">
      <w:rPr>
        <w:rFonts w:ascii="Tahoma" w:hAnsi="Tahoma" w:cs="Tahoma"/>
        <w:iCs/>
        <w:color w:val="808080" w:themeColor="background1" w:themeShade="80"/>
        <w:sz w:val="16"/>
        <w:szCs w:val="16"/>
      </w:rPr>
      <w:t>Council, and</w:t>
    </w:r>
    <w:proofErr w:type="gramEnd"/>
    <w:r w:rsidRPr="00D068EF">
      <w:rPr>
        <w:rFonts w:ascii="Tahoma" w:hAnsi="Tahoma" w:cs="Tahoma"/>
        <w:iCs/>
        <w:color w:val="808080" w:themeColor="background1" w:themeShade="80"/>
        <w:sz w:val="16"/>
        <w:szCs w:val="16"/>
      </w:rPr>
      <w:t xml:space="preserve"> shall not be used to endorse a candidate for office or ballot measure.</w:t>
    </w:r>
  </w:p>
  <w:p w14:paraId="5C15CE98" w14:textId="77777777" w:rsidR="00CB3DC0" w:rsidRPr="00D068EF" w:rsidRDefault="00CB3DC0" w:rsidP="00CB3DC0">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CB3DC0" w:rsidRPr="00D068EF" w14:paraId="677F9974" w14:textId="77777777" w:rsidTr="00FC037A">
      <w:trPr>
        <w:jc w:val="center"/>
      </w:trPr>
      <w:tc>
        <w:tcPr>
          <w:tcW w:w="558" w:type="dxa"/>
          <w:vAlign w:val="center"/>
          <w:hideMark/>
        </w:tcPr>
        <w:p w14:paraId="4BA38179" w14:textId="77777777" w:rsidR="00CB3DC0" w:rsidRPr="00D068EF" w:rsidRDefault="00CB3DC0" w:rsidP="00CB3DC0">
          <w:pPr>
            <w:rPr>
              <w:rFonts w:ascii="Times New Roman" w:hAnsi="Times New Roman" w:cs="Times New Roman"/>
              <w:sz w:val="16"/>
              <w:szCs w:val="16"/>
            </w:rPr>
          </w:pPr>
          <w:r w:rsidRPr="00D068EF">
            <w:rPr>
              <w:noProof/>
              <w:sz w:val="16"/>
              <w:szCs w:val="16"/>
            </w:rPr>
            <w:drawing>
              <wp:inline distT="0" distB="0" distL="0" distR="0" wp14:anchorId="252ED314" wp14:editId="10647B3D">
                <wp:extent cx="266877" cy="318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5AAADA25" w14:textId="77777777" w:rsidR="00CB3DC0" w:rsidRPr="00D068EF" w:rsidRDefault="00CB3DC0" w:rsidP="00CB3DC0">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7A62EA5B" w14:textId="77777777" w:rsidR="00CB3DC0" w:rsidRDefault="00CB3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A10B" w14:textId="77777777" w:rsidR="00CB3DC0" w:rsidRDefault="00CB3DC0" w:rsidP="00CB3DC0">
      <w:pPr>
        <w:spacing w:after="0" w:line="240" w:lineRule="auto"/>
      </w:pPr>
      <w:r>
        <w:separator/>
      </w:r>
    </w:p>
  </w:footnote>
  <w:footnote w:type="continuationSeparator" w:id="0">
    <w:p w14:paraId="29615BC9" w14:textId="77777777" w:rsidR="00CB3DC0" w:rsidRDefault="00CB3DC0" w:rsidP="00CB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2175" w14:textId="5AA0FB0D" w:rsidR="00CB3DC0" w:rsidRDefault="00CB3DC0">
    <w:pPr>
      <w:pStyle w:val="Header"/>
    </w:pPr>
    <w:r>
      <w:rPr>
        <w:noProof/>
      </w:rPr>
      <w:drawing>
        <wp:inline distT="0" distB="0" distL="0" distR="0" wp14:anchorId="6CCBFAE3" wp14:editId="54FE3791">
          <wp:extent cx="5943600" cy="11365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365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055"/>
    <w:multiLevelType w:val="hybridMultilevel"/>
    <w:tmpl w:val="CE18F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02C1D"/>
    <w:multiLevelType w:val="hybridMultilevel"/>
    <w:tmpl w:val="801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12CC6"/>
    <w:multiLevelType w:val="multilevel"/>
    <w:tmpl w:val="C15A1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562A8E"/>
    <w:multiLevelType w:val="multilevel"/>
    <w:tmpl w:val="AF3C45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5797FCD"/>
    <w:multiLevelType w:val="hybridMultilevel"/>
    <w:tmpl w:val="8010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15BFE"/>
    <w:multiLevelType w:val="multilevel"/>
    <w:tmpl w:val="BA98EC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7EC6F74"/>
    <w:multiLevelType w:val="hybridMultilevel"/>
    <w:tmpl w:val="D8DAA10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C2F6FD0"/>
    <w:multiLevelType w:val="multilevel"/>
    <w:tmpl w:val="76CA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EA3374"/>
    <w:multiLevelType w:val="multilevel"/>
    <w:tmpl w:val="33023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F2A60"/>
    <w:multiLevelType w:val="multilevel"/>
    <w:tmpl w:val="E1F4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A3BAB"/>
    <w:multiLevelType w:val="hybridMultilevel"/>
    <w:tmpl w:val="A6C0819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28B326C"/>
    <w:multiLevelType w:val="multilevel"/>
    <w:tmpl w:val="4CCEE82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6A75583"/>
    <w:multiLevelType w:val="hybridMultilevel"/>
    <w:tmpl w:val="568C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01FC4"/>
    <w:multiLevelType w:val="multilevel"/>
    <w:tmpl w:val="D9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AE363F"/>
    <w:multiLevelType w:val="hybridMultilevel"/>
    <w:tmpl w:val="A8E6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C6564"/>
    <w:multiLevelType w:val="multilevel"/>
    <w:tmpl w:val="FFEA6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E87466E"/>
    <w:multiLevelType w:val="multilevel"/>
    <w:tmpl w:val="353A69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1545C44"/>
    <w:multiLevelType w:val="multilevel"/>
    <w:tmpl w:val="E904E098"/>
    <w:lvl w:ilvl="0">
      <w:numFmt w:val="bullet"/>
      <w:lvlText w:val=""/>
      <w:lvlJc w:val="left"/>
      <w:pPr>
        <w:ind w:left="1060" w:hanging="360"/>
      </w:pPr>
      <w:rPr>
        <w:rFonts w:ascii="Symbol" w:hAnsi="Symbol"/>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18" w15:restartNumberingAfterBreak="0">
    <w:nsid w:val="54865A4B"/>
    <w:multiLevelType w:val="hybridMultilevel"/>
    <w:tmpl w:val="56C05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73360"/>
    <w:multiLevelType w:val="hybridMultilevel"/>
    <w:tmpl w:val="71F0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C4473"/>
    <w:multiLevelType w:val="multilevel"/>
    <w:tmpl w:val="7542CA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F65BB"/>
    <w:multiLevelType w:val="multilevel"/>
    <w:tmpl w:val="FC18E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210239"/>
    <w:multiLevelType w:val="hybridMultilevel"/>
    <w:tmpl w:val="162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F1CDA"/>
    <w:multiLevelType w:val="hybridMultilevel"/>
    <w:tmpl w:val="666C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305D7"/>
    <w:multiLevelType w:val="multilevel"/>
    <w:tmpl w:val="A88C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B317739"/>
    <w:multiLevelType w:val="multilevel"/>
    <w:tmpl w:val="288608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D5C2623"/>
    <w:multiLevelType w:val="multilevel"/>
    <w:tmpl w:val="8AC40766"/>
    <w:lvl w:ilvl="0">
      <w:numFmt w:val="bullet"/>
      <w:lvlText w:val=""/>
      <w:lvlJc w:val="left"/>
      <w:pPr>
        <w:ind w:left="1332" w:hanging="360"/>
      </w:pPr>
      <w:rPr>
        <w:rFonts w:ascii="Symbol" w:hAnsi="Symbol"/>
      </w:rPr>
    </w:lvl>
    <w:lvl w:ilvl="1">
      <w:start w:val="1"/>
      <w:numFmt w:val="lowerLetter"/>
      <w:lvlText w:val="%2."/>
      <w:lvlJc w:val="left"/>
      <w:pPr>
        <w:ind w:left="2052" w:hanging="360"/>
      </w:pPr>
    </w:lvl>
    <w:lvl w:ilvl="2">
      <w:start w:val="1"/>
      <w:numFmt w:val="lowerRoman"/>
      <w:lvlText w:val="%3."/>
      <w:lvlJc w:val="right"/>
      <w:pPr>
        <w:ind w:left="2772" w:hanging="180"/>
      </w:pPr>
    </w:lvl>
    <w:lvl w:ilvl="3">
      <w:start w:val="1"/>
      <w:numFmt w:val="decimal"/>
      <w:lvlText w:val="%4."/>
      <w:lvlJc w:val="left"/>
      <w:pPr>
        <w:ind w:left="3492" w:hanging="360"/>
      </w:pPr>
    </w:lvl>
    <w:lvl w:ilvl="4">
      <w:start w:val="1"/>
      <w:numFmt w:val="lowerLetter"/>
      <w:lvlText w:val="%5."/>
      <w:lvlJc w:val="left"/>
      <w:pPr>
        <w:ind w:left="4212" w:hanging="360"/>
      </w:pPr>
    </w:lvl>
    <w:lvl w:ilvl="5">
      <w:start w:val="1"/>
      <w:numFmt w:val="lowerRoman"/>
      <w:lvlText w:val="%6."/>
      <w:lvlJc w:val="right"/>
      <w:pPr>
        <w:ind w:left="4932" w:hanging="180"/>
      </w:pPr>
    </w:lvl>
    <w:lvl w:ilvl="6">
      <w:start w:val="1"/>
      <w:numFmt w:val="decimal"/>
      <w:lvlText w:val="%7."/>
      <w:lvlJc w:val="left"/>
      <w:pPr>
        <w:ind w:left="5652" w:hanging="360"/>
      </w:pPr>
    </w:lvl>
    <w:lvl w:ilvl="7">
      <w:start w:val="1"/>
      <w:numFmt w:val="lowerLetter"/>
      <w:lvlText w:val="%8."/>
      <w:lvlJc w:val="left"/>
      <w:pPr>
        <w:ind w:left="6372" w:hanging="360"/>
      </w:pPr>
    </w:lvl>
    <w:lvl w:ilvl="8">
      <w:start w:val="1"/>
      <w:numFmt w:val="lowerRoman"/>
      <w:lvlText w:val="%9."/>
      <w:lvlJc w:val="right"/>
      <w:pPr>
        <w:ind w:left="7092" w:hanging="180"/>
      </w:pPr>
    </w:lvl>
  </w:abstractNum>
  <w:abstractNum w:abstractNumId="28" w15:restartNumberingAfterBreak="0">
    <w:nsid w:val="709A26CF"/>
    <w:multiLevelType w:val="multilevel"/>
    <w:tmpl w:val="0A885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C90CA1"/>
    <w:multiLevelType w:val="multilevel"/>
    <w:tmpl w:val="3942E28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7538409A"/>
    <w:multiLevelType w:val="multilevel"/>
    <w:tmpl w:val="300A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4C48D6"/>
    <w:multiLevelType w:val="hybridMultilevel"/>
    <w:tmpl w:val="DAB28C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F0156"/>
    <w:multiLevelType w:val="hybridMultilevel"/>
    <w:tmpl w:val="C22C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A0AD3"/>
    <w:multiLevelType w:val="hybridMultilevel"/>
    <w:tmpl w:val="CA769EA0"/>
    <w:lvl w:ilvl="0" w:tplc="7DBC36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2737317">
    <w:abstractNumId w:val="11"/>
  </w:num>
  <w:num w:numId="2" w16cid:durableId="1925871731">
    <w:abstractNumId w:val="17"/>
  </w:num>
  <w:num w:numId="3" w16cid:durableId="387533631">
    <w:abstractNumId w:val="26"/>
  </w:num>
  <w:num w:numId="4" w16cid:durableId="1792939061">
    <w:abstractNumId w:val="15"/>
  </w:num>
  <w:num w:numId="5" w16cid:durableId="1784686847">
    <w:abstractNumId w:val="8"/>
  </w:num>
  <w:num w:numId="6" w16cid:durableId="1969505176">
    <w:abstractNumId w:val="5"/>
  </w:num>
  <w:num w:numId="7" w16cid:durableId="1546287100">
    <w:abstractNumId w:val="27"/>
  </w:num>
  <w:num w:numId="8" w16cid:durableId="1138373816">
    <w:abstractNumId w:val="16"/>
  </w:num>
  <w:num w:numId="9" w16cid:durableId="760832571">
    <w:abstractNumId w:val="29"/>
  </w:num>
  <w:num w:numId="10" w16cid:durableId="2021547622">
    <w:abstractNumId w:val="12"/>
  </w:num>
  <w:num w:numId="11" w16cid:durableId="977612317">
    <w:abstractNumId w:val="18"/>
  </w:num>
  <w:num w:numId="12" w16cid:durableId="1570460513">
    <w:abstractNumId w:val="31"/>
  </w:num>
  <w:num w:numId="13" w16cid:durableId="1897468214">
    <w:abstractNumId w:val="32"/>
  </w:num>
  <w:num w:numId="14" w16cid:durableId="452675690">
    <w:abstractNumId w:val="19"/>
  </w:num>
  <w:num w:numId="15" w16cid:durableId="564416306">
    <w:abstractNumId w:val="24"/>
  </w:num>
  <w:num w:numId="16" w16cid:durableId="1429083108">
    <w:abstractNumId w:val="14"/>
  </w:num>
  <w:num w:numId="17" w16cid:durableId="671295045">
    <w:abstractNumId w:val="23"/>
  </w:num>
  <w:num w:numId="18" w16cid:durableId="120805352">
    <w:abstractNumId w:val="9"/>
  </w:num>
  <w:num w:numId="19" w16cid:durableId="638462566">
    <w:abstractNumId w:val="20"/>
  </w:num>
  <w:num w:numId="20" w16cid:durableId="1114052863">
    <w:abstractNumId w:val="7"/>
  </w:num>
  <w:num w:numId="21" w16cid:durableId="569928200">
    <w:abstractNumId w:val="25"/>
  </w:num>
  <w:num w:numId="22" w16cid:durableId="161170181">
    <w:abstractNumId w:val="30"/>
  </w:num>
  <w:num w:numId="23" w16cid:durableId="1620644196">
    <w:abstractNumId w:val="22"/>
  </w:num>
  <w:num w:numId="24" w16cid:durableId="1797017869">
    <w:abstractNumId w:val="28"/>
  </w:num>
  <w:num w:numId="25" w16cid:durableId="531579771">
    <w:abstractNumId w:val="3"/>
  </w:num>
  <w:num w:numId="26" w16cid:durableId="2079817276">
    <w:abstractNumId w:val="2"/>
  </w:num>
  <w:num w:numId="27" w16cid:durableId="260798382">
    <w:abstractNumId w:val="13"/>
  </w:num>
  <w:num w:numId="28" w16cid:durableId="334261118">
    <w:abstractNumId w:val="4"/>
  </w:num>
  <w:num w:numId="29" w16cid:durableId="1316880440">
    <w:abstractNumId w:val="1"/>
  </w:num>
  <w:num w:numId="30" w16cid:durableId="372853111">
    <w:abstractNumId w:val="10"/>
  </w:num>
  <w:num w:numId="31" w16cid:durableId="1738432061">
    <w:abstractNumId w:val="0"/>
  </w:num>
  <w:num w:numId="32" w16cid:durableId="152795892">
    <w:abstractNumId w:val="21"/>
  </w:num>
  <w:num w:numId="33" w16cid:durableId="767118625">
    <w:abstractNumId w:val="6"/>
  </w:num>
  <w:num w:numId="34" w16cid:durableId="8033065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4A"/>
    <w:rsid w:val="00042B52"/>
    <w:rsid w:val="0004736C"/>
    <w:rsid w:val="000524F3"/>
    <w:rsid w:val="0019702C"/>
    <w:rsid w:val="001B7593"/>
    <w:rsid w:val="002868AD"/>
    <w:rsid w:val="003A3FDD"/>
    <w:rsid w:val="003A43A0"/>
    <w:rsid w:val="003D3657"/>
    <w:rsid w:val="004A4AEA"/>
    <w:rsid w:val="0059244F"/>
    <w:rsid w:val="005943BB"/>
    <w:rsid w:val="00665FCD"/>
    <w:rsid w:val="00692A5A"/>
    <w:rsid w:val="006A5ECC"/>
    <w:rsid w:val="0073094A"/>
    <w:rsid w:val="00773397"/>
    <w:rsid w:val="0080308E"/>
    <w:rsid w:val="00851A6B"/>
    <w:rsid w:val="00872A28"/>
    <w:rsid w:val="00972A5D"/>
    <w:rsid w:val="009C2DFB"/>
    <w:rsid w:val="00AA3ACC"/>
    <w:rsid w:val="00AB1BE5"/>
    <w:rsid w:val="00AD08A0"/>
    <w:rsid w:val="00B6259B"/>
    <w:rsid w:val="00CB3DC0"/>
    <w:rsid w:val="00DA5F30"/>
    <w:rsid w:val="00E130A6"/>
    <w:rsid w:val="00F63E9B"/>
    <w:rsid w:val="00FE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3F1B"/>
  <w15:chartTrackingRefBased/>
  <w15:docId w15:val="{8152C64A-406F-434C-8A92-0FCEF0FA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4A"/>
    <w:pPr>
      <w:spacing w:after="200" w:line="276" w:lineRule="auto"/>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3BB"/>
    <w:pPr>
      <w:ind w:left="720"/>
      <w:contextualSpacing/>
    </w:pPr>
  </w:style>
  <w:style w:type="paragraph" w:styleId="Header">
    <w:name w:val="header"/>
    <w:basedOn w:val="Normal"/>
    <w:link w:val="HeaderChar"/>
    <w:uiPriority w:val="99"/>
    <w:unhideWhenUsed/>
    <w:rsid w:val="00CB3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DC0"/>
    <w:rPr>
      <w:rFonts w:ascii="Arial" w:hAnsi="Arial" w:cs="Arial"/>
      <w:sz w:val="28"/>
      <w:szCs w:val="28"/>
    </w:rPr>
  </w:style>
  <w:style w:type="paragraph" w:styleId="Footer">
    <w:name w:val="footer"/>
    <w:basedOn w:val="Normal"/>
    <w:link w:val="FooterChar"/>
    <w:uiPriority w:val="99"/>
    <w:unhideWhenUsed/>
    <w:rsid w:val="00CB3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DC0"/>
    <w:rPr>
      <w:rFonts w:ascii="Arial" w:hAnsi="Arial" w:cs="Arial"/>
      <w:sz w:val="28"/>
      <w:szCs w:val="28"/>
    </w:rPr>
  </w:style>
  <w:style w:type="paragraph" w:customStyle="1" w:styleId="Default">
    <w:name w:val="Default"/>
    <w:rsid w:val="00CB3DC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51A6B"/>
    <w:rPr>
      <w:sz w:val="16"/>
      <w:szCs w:val="16"/>
    </w:rPr>
  </w:style>
  <w:style w:type="paragraph" w:styleId="CommentText">
    <w:name w:val="annotation text"/>
    <w:basedOn w:val="Normal"/>
    <w:link w:val="CommentTextChar"/>
    <w:uiPriority w:val="99"/>
    <w:semiHidden/>
    <w:unhideWhenUsed/>
    <w:rsid w:val="00851A6B"/>
    <w:pPr>
      <w:spacing w:line="240" w:lineRule="auto"/>
    </w:pPr>
    <w:rPr>
      <w:sz w:val="20"/>
      <w:szCs w:val="20"/>
    </w:rPr>
  </w:style>
  <w:style w:type="character" w:customStyle="1" w:styleId="CommentTextChar">
    <w:name w:val="Comment Text Char"/>
    <w:basedOn w:val="DefaultParagraphFont"/>
    <w:link w:val="CommentText"/>
    <w:uiPriority w:val="99"/>
    <w:semiHidden/>
    <w:rsid w:val="00851A6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51A6B"/>
    <w:rPr>
      <w:b/>
      <w:bCs/>
    </w:rPr>
  </w:style>
  <w:style w:type="character" w:customStyle="1" w:styleId="CommentSubjectChar">
    <w:name w:val="Comment Subject Char"/>
    <w:basedOn w:val="CommentTextChar"/>
    <w:link w:val="CommentSubject"/>
    <w:uiPriority w:val="99"/>
    <w:semiHidden/>
    <w:rsid w:val="00851A6B"/>
    <w:rPr>
      <w:rFonts w:ascii="Arial" w:hAnsi="Arial" w:cs="Arial"/>
      <w:b/>
      <w:bCs/>
      <w:sz w:val="20"/>
      <w:szCs w:val="20"/>
    </w:rPr>
  </w:style>
  <w:style w:type="character" w:styleId="Hyperlink">
    <w:name w:val="Hyperlink"/>
    <w:basedOn w:val="DefaultParagraphFont"/>
    <w:uiPriority w:val="99"/>
    <w:unhideWhenUsed/>
    <w:rsid w:val="009C2DFB"/>
    <w:rPr>
      <w:color w:val="0563C1" w:themeColor="hyperlink"/>
      <w:u w:val="single"/>
    </w:rPr>
  </w:style>
  <w:style w:type="character" w:styleId="UnresolvedMention">
    <w:name w:val="Unresolved Mention"/>
    <w:basedOn w:val="DefaultParagraphFont"/>
    <w:uiPriority w:val="99"/>
    <w:semiHidden/>
    <w:unhideWhenUsed/>
    <w:rsid w:val="009C2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435421">
      <w:bodyDiv w:val="1"/>
      <w:marLeft w:val="0"/>
      <w:marRight w:val="0"/>
      <w:marTop w:val="0"/>
      <w:marBottom w:val="0"/>
      <w:divBdr>
        <w:top w:val="none" w:sz="0" w:space="0" w:color="auto"/>
        <w:left w:val="none" w:sz="0" w:space="0" w:color="auto"/>
        <w:bottom w:val="none" w:sz="0" w:space="0" w:color="auto"/>
        <w:right w:val="none" w:sz="0" w:space="0" w:color="auto"/>
      </w:divBdr>
      <w:divsChild>
        <w:div w:id="253975961">
          <w:marLeft w:val="0"/>
          <w:marRight w:val="0"/>
          <w:marTop w:val="0"/>
          <w:marBottom w:val="0"/>
          <w:divBdr>
            <w:top w:val="none" w:sz="0" w:space="0" w:color="auto"/>
            <w:left w:val="none" w:sz="0" w:space="0" w:color="auto"/>
            <w:bottom w:val="none" w:sz="0" w:space="0" w:color="auto"/>
            <w:right w:val="none" w:sz="0" w:space="0" w:color="auto"/>
          </w:divBdr>
        </w:div>
        <w:div w:id="1687250440">
          <w:marLeft w:val="0"/>
          <w:marRight w:val="0"/>
          <w:marTop w:val="0"/>
          <w:marBottom w:val="0"/>
          <w:divBdr>
            <w:top w:val="none" w:sz="0" w:space="0" w:color="auto"/>
            <w:left w:val="none" w:sz="0" w:space="0" w:color="auto"/>
            <w:bottom w:val="none" w:sz="0" w:space="0" w:color="auto"/>
            <w:right w:val="none" w:sz="0" w:space="0" w:color="auto"/>
          </w:divBdr>
        </w:div>
        <w:div w:id="46954543">
          <w:marLeft w:val="0"/>
          <w:marRight w:val="0"/>
          <w:marTop w:val="0"/>
          <w:marBottom w:val="0"/>
          <w:divBdr>
            <w:top w:val="none" w:sz="0" w:space="0" w:color="auto"/>
            <w:left w:val="none" w:sz="0" w:space="0" w:color="auto"/>
            <w:bottom w:val="none" w:sz="0" w:space="0" w:color="auto"/>
            <w:right w:val="none" w:sz="0" w:space="0" w:color="auto"/>
          </w:divBdr>
        </w:div>
        <w:div w:id="1546982644">
          <w:marLeft w:val="0"/>
          <w:marRight w:val="0"/>
          <w:marTop w:val="0"/>
          <w:marBottom w:val="0"/>
          <w:divBdr>
            <w:top w:val="none" w:sz="0" w:space="0" w:color="auto"/>
            <w:left w:val="none" w:sz="0" w:space="0" w:color="auto"/>
            <w:bottom w:val="none" w:sz="0" w:space="0" w:color="auto"/>
            <w:right w:val="none" w:sz="0" w:space="0" w:color="auto"/>
          </w:divBdr>
        </w:div>
        <w:div w:id="2047363197">
          <w:marLeft w:val="0"/>
          <w:marRight w:val="0"/>
          <w:marTop w:val="0"/>
          <w:marBottom w:val="0"/>
          <w:divBdr>
            <w:top w:val="none" w:sz="0" w:space="0" w:color="auto"/>
            <w:left w:val="none" w:sz="0" w:space="0" w:color="auto"/>
            <w:bottom w:val="none" w:sz="0" w:space="0" w:color="auto"/>
            <w:right w:val="none" w:sz="0" w:space="0" w:color="auto"/>
          </w:divBdr>
        </w:div>
        <w:div w:id="333653762">
          <w:marLeft w:val="0"/>
          <w:marRight w:val="0"/>
          <w:marTop w:val="0"/>
          <w:marBottom w:val="0"/>
          <w:divBdr>
            <w:top w:val="none" w:sz="0" w:space="0" w:color="auto"/>
            <w:left w:val="none" w:sz="0" w:space="0" w:color="auto"/>
            <w:bottom w:val="none" w:sz="0" w:space="0" w:color="auto"/>
            <w:right w:val="none" w:sz="0" w:space="0" w:color="auto"/>
          </w:divBdr>
        </w:div>
        <w:div w:id="519199958">
          <w:marLeft w:val="0"/>
          <w:marRight w:val="0"/>
          <w:marTop w:val="0"/>
          <w:marBottom w:val="0"/>
          <w:divBdr>
            <w:top w:val="none" w:sz="0" w:space="0" w:color="auto"/>
            <w:left w:val="none" w:sz="0" w:space="0" w:color="auto"/>
            <w:bottom w:val="none" w:sz="0" w:space="0" w:color="auto"/>
            <w:right w:val="none" w:sz="0" w:space="0" w:color="auto"/>
          </w:divBdr>
        </w:div>
        <w:div w:id="632096850">
          <w:marLeft w:val="0"/>
          <w:marRight w:val="0"/>
          <w:marTop w:val="0"/>
          <w:marBottom w:val="0"/>
          <w:divBdr>
            <w:top w:val="none" w:sz="0" w:space="0" w:color="auto"/>
            <w:left w:val="none" w:sz="0" w:space="0" w:color="auto"/>
            <w:bottom w:val="none" w:sz="0" w:space="0" w:color="auto"/>
            <w:right w:val="none" w:sz="0" w:space="0" w:color="auto"/>
          </w:divBdr>
        </w:div>
        <w:div w:id="1473133213">
          <w:marLeft w:val="0"/>
          <w:marRight w:val="0"/>
          <w:marTop w:val="0"/>
          <w:marBottom w:val="0"/>
          <w:divBdr>
            <w:top w:val="none" w:sz="0" w:space="0" w:color="auto"/>
            <w:left w:val="none" w:sz="0" w:space="0" w:color="auto"/>
            <w:bottom w:val="none" w:sz="0" w:space="0" w:color="auto"/>
            <w:right w:val="none" w:sz="0" w:space="0" w:color="auto"/>
          </w:divBdr>
        </w:div>
      </w:divsChild>
    </w:div>
    <w:div w:id="1160921706">
      <w:bodyDiv w:val="1"/>
      <w:marLeft w:val="0"/>
      <w:marRight w:val="0"/>
      <w:marTop w:val="0"/>
      <w:marBottom w:val="0"/>
      <w:divBdr>
        <w:top w:val="none" w:sz="0" w:space="0" w:color="auto"/>
        <w:left w:val="none" w:sz="0" w:space="0" w:color="auto"/>
        <w:bottom w:val="none" w:sz="0" w:space="0" w:color="auto"/>
        <w:right w:val="none" w:sz="0" w:space="0" w:color="auto"/>
      </w:divBdr>
    </w:div>
    <w:div w:id="16079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64bit Semi Annual M365 Apps Only</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Smiraldo, Lucas</dc:creator>
  <cp:keywords/>
  <dc:description/>
  <cp:lastModifiedBy>Smiraldo, Lucas</cp:lastModifiedBy>
  <cp:revision>3</cp:revision>
  <dcterms:created xsi:type="dcterms:W3CDTF">2024-09-23T18:09:00Z</dcterms:created>
  <dcterms:modified xsi:type="dcterms:W3CDTF">2024-10-16T22:34:00Z</dcterms:modified>
</cp:coreProperties>
</file>